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0"/>
        <w:gridCol w:w="2735"/>
        <w:gridCol w:w="4140"/>
        <w:gridCol w:w="540"/>
        <w:gridCol w:w="1515"/>
      </w:tblGrid>
      <w:tr>
        <w:trPr/>
        <w:tc>
          <w:tcPr>
            <w:gridSpan w:val="5"/>
            <w:tcW w:w="9180" w:type="dxa"/>
            <w:textDirection w:val="lrTb"/>
            <w:noWrap w:val="false"/>
          </w:tcPr>
          <w:p>
            <w:pPr>
              <w:pStyle w:val="715"/>
              <w:ind w:right="398"/>
              <w:jc w:val="center"/>
            </w:pPr>
            <w:r/>
            <w:bookmarkStart w:id="0" w:name="Par515"/>
            <w:r/>
            <w:bookmarkEnd w:id="0"/>
            <w:r>
              <w:rPr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00100" cy="914400"/>
                      <wp:effectExtent l="0" t="0" r="0" b="0"/>
                      <wp:docPr id="1" name="Рисунок 1" descr="Герб Ардатовского района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 descr="Герб Ардатовского района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>
                                <a:grayscl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80010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3.0pt;height:72.0pt;mso-wrap-distance-left:0.0pt;mso-wrap-distance-top:0.0pt;mso-wrap-distance-right:0.0pt;mso-wrap-distance-bottom:0.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rPr/>
        <w:tc>
          <w:tcPr>
            <w:gridSpan w:val="5"/>
            <w:tcW w:w="918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34"/>
                <w:szCs w:val="34"/>
              </w:rPr>
            </w:pPr>
            <w:r>
              <w:rPr>
                <w:b/>
                <w:bCs/>
                <w:sz w:val="34"/>
                <w:szCs w:val="34"/>
              </w:rPr>
              <w:t xml:space="preserve">Администрация</w:t>
            </w:r>
            <w:r/>
          </w:p>
          <w:p>
            <w:pPr>
              <w:pStyle w:val="713"/>
              <w:rPr>
                <w:rFonts w:ascii="Times New Roman" w:hAnsi="Times New Roman"/>
                <w:sz w:val="34"/>
                <w:szCs w:val="34"/>
              </w:rPr>
            </w:pPr>
            <w:r>
              <w:rPr>
                <w:rFonts w:ascii="Times New Roman" w:hAnsi="Times New Roman"/>
                <w:sz w:val="34"/>
                <w:szCs w:val="34"/>
              </w:rPr>
              <w:t xml:space="preserve">Ардатовского муниципального округа</w:t>
            </w:r>
            <w:r/>
          </w:p>
          <w:p>
            <w:pPr>
              <w:pStyle w:val="713"/>
              <w:rPr>
                <w:b w:val="0"/>
                <w:sz w:val="52"/>
                <w:szCs w:val="52"/>
              </w:rPr>
            </w:pPr>
            <w:r>
              <w:rPr>
                <w:rFonts w:ascii="Times New Roman" w:hAnsi="Times New Roman"/>
                <w:sz w:val="34"/>
                <w:szCs w:val="34"/>
              </w:rPr>
              <w:t xml:space="preserve">Нижегородской области</w:t>
            </w:r>
            <w:r/>
          </w:p>
        </w:tc>
      </w:tr>
      <w:tr>
        <w:trPr>
          <w:cantSplit/>
        </w:trPr>
        <w:tc>
          <w:tcPr>
            <w:gridSpan w:val="5"/>
            <w:tcW w:w="9180" w:type="dxa"/>
            <w:textDirection w:val="lrTb"/>
            <w:noWrap w:val="false"/>
          </w:tcPr>
          <w:p>
            <w:pPr>
              <w:jc w:val="center"/>
              <w:rPr>
                <w:b/>
                <w:sz w:val="34"/>
                <w:szCs w:val="34"/>
              </w:rPr>
            </w:pPr>
            <w:r>
              <w:rPr>
                <w:b/>
                <w:sz w:val="52"/>
                <w:szCs w:val="52"/>
              </w:rPr>
              <w:t xml:space="preserve">ПОСТАНОВЛЕНИЕ</w:t>
            </w:r>
            <w:r/>
          </w:p>
          <w:p>
            <w:pPr>
              <w:pStyle w:val="897"/>
              <w:jc w:val="center"/>
              <w:tabs>
                <w:tab w:val="left" w:pos="708" w:leader="none"/>
              </w:tabs>
            </w:pPr>
            <w:r/>
            <w:r/>
          </w:p>
          <w:p>
            <w:pPr>
              <w:pStyle w:val="897"/>
              <w:jc w:val="center"/>
              <w:tabs>
                <w:tab w:val="left" w:pos="708" w:leader="none"/>
              </w:tabs>
            </w:pPr>
            <w:r/>
            <w:r/>
          </w:p>
        </w:tc>
      </w:tr>
      <w:tr>
        <w:trPr/>
        <w:tc>
          <w:tcPr>
            <w:tcW w:w="250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735" w:type="dxa"/>
            <w:textDirection w:val="lrTb"/>
            <w:noWrap w:val="false"/>
          </w:tcPr>
          <w:p>
            <w:r>
              <w:t xml:space="preserve">31.03.2026</w:t>
            </w:r>
            <w:r/>
          </w:p>
        </w:tc>
        <w:tc>
          <w:tcPr>
            <w:tcW w:w="4140" w:type="dxa"/>
            <w:textDirection w:val="lrTb"/>
            <w:noWrap w:val="false"/>
          </w:tcPr>
          <w:p>
            <w:pPr>
              <w:pStyle w:val="714"/>
              <w:rPr>
                <w:rFonts w:ascii="Bookman Old Style" w:hAnsi="Bookman Old Style" w:cs="Bookman Old Style"/>
                <w:b w:val="0"/>
                <w:bCs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 w:val="0"/>
                <w:bCs/>
                <w:sz w:val="24"/>
                <w:szCs w:val="24"/>
              </w:rPr>
            </w:r>
            <w:r/>
          </w:p>
        </w:tc>
        <w:tc>
          <w:tcPr>
            <w:tcW w:w="540" w:type="dxa"/>
            <w:textDirection w:val="lrTb"/>
            <w:noWrap w:val="false"/>
          </w:tcPr>
          <w:p>
            <w:r>
              <w:t xml:space="preserve">№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jc w:val="right"/>
            </w:pPr>
            <w:r>
              <w:t xml:space="preserve">4</w:t>
            </w:r>
            <w:r>
              <w:t xml:space="preserve">04</w:t>
            </w:r>
            <w:r/>
          </w:p>
        </w:tc>
      </w:tr>
    </w:tbl>
    <w:p>
      <w:pPr>
        <w:rPr>
          <w:vanish/>
        </w:rPr>
      </w:pPr>
      <w:r>
        <w:rPr>
          <w:vanish/>
        </w:rPr>
      </w:r>
      <w:r/>
    </w:p>
    <w:tbl>
      <w:tblPr>
        <w:tblpPr w:horzAnchor="margin" w:tblpXSpec="center" w:vertAnchor="text" w:tblpY="177" w:leftFromText="180" w:topFromText="0" w:rightFromText="180" w:bottomFromText="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238"/>
      </w:tblGrid>
      <w:tr>
        <w:trPr>
          <w:cantSplit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238" w:type="dxa"/>
            <w:textDirection w:val="lrTb"/>
            <w:noWrap w:val="false"/>
          </w:tcPr>
          <w:p>
            <w:pPr>
              <w:pStyle w:val="906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</w:tbl>
    <w:p>
      <w:pPr>
        <w:jc w:val="center"/>
        <w:rPr>
          <w:b/>
        </w:rPr>
      </w:pP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  <w:t xml:space="preserve">О внесении изменений в постановление администрации </w:t>
      </w:r>
      <w:r/>
    </w:p>
    <w:p>
      <w:pPr>
        <w:jc w:val="center"/>
        <w:rPr>
          <w:b/>
        </w:rPr>
      </w:pPr>
      <w:r>
        <w:rPr>
          <w:b/>
        </w:rPr>
        <w:t xml:space="preserve">Ардатовского муниципального </w:t>
      </w:r>
      <w:r>
        <w:rPr>
          <w:b/>
        </w:rPr>
        <w:t xml:space="preserve">округа Ни</w:t>
      </w:r>
      <w:r>
        <w:rPr>
          <w:b/>
        </w:rPr>
        <w:t xml:space="preserve">жегородской области</w:t>
      </w:r>
      <w:r/>
    </w:p>
    <w:p>
      <w:pPr>
        <w:jc w:val="center"/>
        <w:rPr>
          <w:b/>
        </w:rPr>
      </w:pPr>
      <w:r>
        <w:rPr>
          <w:b/>
        </w:rPr>
        <w:t xml:space="preserve"> </w:t>
      </w:r>
      <w:r>
        <w:rPr>
          <w:b/>
        </w:rPr>
        <w:t xml:space="preserve">20.03.2023 №284 </w:t>
      </w:r>
      <w:r/>
    </w:p>
    <w:p>
      <w:pPr>
        <w:jc w:val="center"/>
        <w:spacing w:line="276" w:lineRule="auto"/>
      </w:pPr>
      <w:r/>
      <w:r/>
    </w:p>
    <w:p>
      <w:pPr>
        <w:jc w:val="both"/>
        <w:spacing w:line="276" w:lineRule="auto"/>
        <w:rPr>
          <w:b/>
        </w:rPr>
      </w:pPr>
      <w:r>
        <w:t xml:space="preserve">        В целях приведения</w:t>
      </w:r>
      <w:r>
        <w:t xml:space="preserve"> муниципальных правовых актов администрации Ардатовского муниципального округа Нижегородской области в соответствие с действующим законодательством администрация Ардатовского муниципального округа Нижегородской области                                      </w:t>
      </w:r>
      <w:r>
        <w:rPr>
          <w:b/>
        </w:rPr>
        <w:t xml:space="preserve">п</w:t>
      </w:r>
      <w:r>
        <w:rPr>
          <w:b/>
        </w:rPr>
        <w:t xml:space="preserve"> о с т а н о в л я е т:</w:t>
      </w:r>
      <w:r/>
    </w:p>
    <w:p>
      <w:pPr>
        <w:pStyle w:val="893"/>
        <w:jc w:val="both"/>
        <w:spacing w:line="276" w:lineRule="auto"/>
        <w:rPr>
          <w:bCs/>
        </w:rPr>
      </w:pPr>
      <w:r/>
      <w:bookmarkStart w:id="1" w:name="Par14"/>
      <w:r/>
      <w:bookmarkEnd w:id="1"/>
      <w:r>
        <w:rPr>
          <w:rFonts w:eastAsia="SimSun"/>
          <w:color w:val="auto"/>
          <w:lang w:eastAsia="zh-CN"/>
        </w:rPr>
        <w:t xml:space="preserve">         1. </w:t>
      </w:r>
      <w:r>
        <w:t xml:space="preserve">Внести в постановление администрации Ардатовского муниципального округа Нижегородской области </w:t>
      </w:r>
      <w:r>
        <w:rPr>
          <w:szCs w:val="28"/>
        </w:rPr>
        <w:t xml:space="preserve">20.03.2023 №284 </w:t>
      </w:r>
      <w:r>
        <w:rPr>
          <w:szCs w:val="28"/>
        </w:rPr>
        <w:t xml:space="preserve">«Об утверждении муниципальной программы «Развитие социальной и инженерной инфраструктуры Ардатовского муниципального округа Нижегородской области»</w:t>
      </w:r>
      <w:r>
        <w:rPr>
          <w:bCs/>
        </w:rPr>
        <w:t xml:space="preserve"> (дале</w:t>
      </w:r>
      <w:r>
        <w:rPr>
          <w:bCs/>
        </w:rPr>
        <w:t xml:space="preserve">е-</w:t>
      </w:r>
      <w:r>
        <w:rPr>
          <w:bCs/>
        </w:rPr>
        <w:t xml:space="preserve"> Постановление) следующие изменения:</w:t>
      </w:r>
      <w:r/>
    </w:p>
    <w:p>
      <w:pPr>
        <w:ind w:firstLine="540"/>
        <w:jc w:val="both"/>
        <w:spacing w:line="276" w:lineRule="auto"/>
        <w:rPr>
          <w:bCs/>
        </w:rPr>
      </w:pPr>
      <w:r>
        <w:t xml:space="preserve">1.</w:t>
      </w:r>
      <w:r>
        <w:t xml:space="preserve">1</w:t>
      </w:r>
      <w:r>
        <w:t xml:space="preserve">. Муниципальную программу </w:t>
      </w:r>
      <w:r>
        <w:rPr>
          <w:szCs w:val="28"/>
        </w:rPr>
        <w:t xml:space="preserve">«Развитие социальной и инженерной инфраструктуры Ардатовского муниципального округа Нижегородской области»</w:t>
      </w:r>
      <w:r>
        <w:rPr>
          <w:szCs w:val="28"/>
        </w:rPr>
        <w:t xml:space="preserve"> </w:t>
      </w:r>
      <w:r>
        <w:rPr>
          <w:bCs/>
        </w:rPr>
        <w:t xml:space="preserve">изложить в следующей редакции:</w:t>
      </w:r>
      <w:r/>
    </w:p>
    <w:p>
      <w:pPr>
        <w:ind w:firstLine="540"/>
        <w:jc w:val="right"/>
        <w:spacing w:line="276" w:lineRule="auto"/>
        <w:rPr>
          <w:bCs/>
        </w:rPr>
      </w:pPr>
      <w:r>
        <w:rPr>
          <w:bCs/>
        </w:rPr>
      </w:r>
      <w:r/>
    </w:p>
    <w:p>
      <w:pPr>
        <w:ind w:firstLine="540"/>
        <w:jc w:val="right"/>
        <w:spacing w:line="276" w:lineRule="auto"/>
        <w:rPr>
          <w:bCs/>
        </w:rPr>
      </w:pPr>
      <w:r>
        <w:rPr>
          <w:bCs/>
        </w:rPr>
        <w:t xml:space="preserve">«</w:t>
      </w:r>
      <w:r>
        <w:rPr>
          <w:bCs/>
        </w:rPr>
        <w:t xml:space="preserve">Утверждена</w:t>
      </w:r>
      <w:r>
        <w:rPr>
          <w:bCs/>
        </w:rPr>
        <w:t xml:space="preserve"> постановлением</w:t>
      </w:r>
      <w:r/>
    </w:p>
    <w:p>
      <w:pPr>
        <w:ind w:firstLine="540"/>
        <w:jc w:val="right"/>
        <w:spacing w:line="276" w:lineRule="auto"/>
        <w:rPr>
          <w:bCs/>
        </w:rPr>
      </w:pPr>
      <w:r>
        <w:rPr>
          <w:bCs/>
        </w:rPr>
        <w:t xml:space="preserve">администрации Ардатовского</w:t>
      </w:r>
      <w:r/>
    </w:p>
    <w:p>
      <w:pPr>
        <w:ind w:firstLine="540"/>
        <w:jc w:val="right"/>
        <w:spacing w:line="276" w:lineRule="auto"/>
        <w:rPr>
          <w:bCs/>
        </w:rPr>
      </w:pPr>
      <w:r>
        <w:rPr>
          <w:bCs/>
        </w:rPr>
        <w:t xml:space="preserve"> муниципального округа</w:t>
      </w:r>
      <w:r/>
    </w:p>
    <w:p>
      <w:pPr>
        <w:ind w:firstLine="540"/>
        <w:jc w:val="right"/>
        <w:spacing w:line="276" w:lineRule="auto"/>
        <w:rPr>
          <w:bCs/>
        </w:rPr>
      </w:pPr>
      <w:r>
        <w:rPr>
          <w:bCs/>
        </w:rPr>
        <w:t xml:space="preserve">Нижегородской области </w:t>
      </w:r>
      <w:r/>
    </w:p>
    <w:p>
      <w:pPr>
        <w:ind w:firstLine="540"/>
        <w:jc w:val="right"/>
        <w:spacing w:line="276" w:lineRule="auto"/>
        <w:rPr>
          <w:bCs/>
        </w:rPr>
      </w:pPr>
      <w:r>
        <w:rPr>
          <w:bCs/>
        </w:rPr>
        <w:t xml:space="preserve">от </w:t>
      </w:r>
      <w:r>
        <w:rPr>
          <w:bCs/>
        </w:rPr>
        <w:t xml:space="preserve">20.03.</w:t>
      </w:r>
      <w:r>
        <w:rPr>
          <w:bCs/>
        </w:rPr>
        <w:t xml:space="preserve">2023 №</w:t>
      </w:r>
      <w:r>
        <w:rPr>
          <w:bCs/>
        </w:rPr>
        <w:t xml:space="preserve">284</w:t>
      </w:r>
      <w:r/>
    </w:p>
    <w:p>
      <w:pPr>
        <w:jc w:val="center"/>
        <w:widowControl w:val="off"/>
        <w:rPr>
          <w:b/>
          <w:bCs/>
        </w:rPr>
        <w:outlineLvl w:val="1"/>
      </w:pPr>
      <w:r>
        <w:rPr>
          <w:b/>
          <w:bCs/>
        </w:rPr>
      </w:r>
      <w:r/>
    </w:p>
    <w:p>
      <w:pPr>
        <w:jc w:val="center"/>
        <w:widowControl w:val="off"/>
      </w:pPr>
      <w:r>
        <w:rPr>
          <w:b/>
          <w:bCs/>
        </w:rPr>
        <w:t xml:space="preserve">1. Паспорт  муниципальной программы</w:t>
      </w:r>
      <w:r>
        <w:t xml:space="preserve"> </w:t>
      </w:r>
      <w:r/>
    </w:p>
    <w:p>
      <w:pPr>
        <w:jc w:val="center"/>
        <w:widowControl w:val="off"/>
        <w:outlineLvl w:val="3"/>
      </w:pPr>
      <w:r/>
      <w:bookmarkStart w:id="2" w:name="Par519"/>
      <w:r/>
      <w:bookmarkEnd w:id="2"/>
      <w:r>
        <w:t xml:space="preserve">Паспорт</w:t>
      </w:r>
      <w:r/>
    </w:p>
    <w:p>
      <w:pPr>
        <w:pStyle w:val="893"/>
        <w:jc w:val="center"/>
      </w:pPr>
      <w:r>
        <w:t xml:space="preserve">муниципальной программы </w:t>
      </w:r>
      <w:r>
        <w:rPr>
          <w:bCs/>
        </w:rPr>
        <w:t xml:space="preserve">«</w:t>
      </w:r>
      <w:r>
        <w:rPr>
          <w:szCs w:val="28"/>
        </w:rPr>
        <w:t xml:space="preserve">Развитие социальной и инженерной инфраструктуры Ардатовского муниципального округа Нижегородской области»</w:t>
      </w:r>
      <w:r/>
    </w:p>
    <w:tbl>
      <w:tblPr>
        <w:tblW w:w="11055" w:type="dxa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96"/>
        <w:gridCol w:w="4959"/>
      </w:tblGrid>
      <w:tr>
        <w:trPr>
          <w:trHeight w:val="27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096" w:type="dxa"/>
            <w:textDirection w:val="lrTb"/>
            <w:noWrap w:val="false"/>
          </w:tcPr>
          <w:p>
            <w:pPr>
              <w:widowControl w:val="off"/>
            </w:pPr>
            <w:r>
              <w:t xml:space="preserve">Куратор муниципальной программы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959" w:type="dxa"/>
            <w:textDirection w:val="lrTb"/>
            <w:noWrap w:val="false"/>
          </w:tcPr>
          <w:p>
            <w:r>
              <w:t xml:space="preserve">Будашова</w:t>
            </w:r>
            <w:r>
              <w:t xml:space="preserve"> С.В.</w:t>
            </w:r>
            <w:r>
              <w:t xml:space="preserve">, </w:t>
            </w:r>
            <w:r>
              <w:t xml:space="preserve">З</w:t>
            </w:r>
            <w:r>
              <w:t xml:space="preserve">аместитель главы а</w:t>
            </w:r>
            <w:r>
              <w:t xml:space="preserve">дминистрации Ардатовского муниципального округа Нижегородской област</w:t>
            </w:r>
            <w:r>
              <w:t xml:space="preserve">и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6096" w:type="dxa"/>
            <w:textDirection w:val="lrTb"/>
            <w:noWrap w:val="false"/>
          </w:tcPr>
          <w:p>
            <w:pPr>
              <w:widowControl w:val="off"/>
            </w:pPr>
            <w:r>
              <w:t xml:space="preserve">Ответственный исполнитель муниципальной программы</w:t>
            </w:r>
            <w:r/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959" w:type="dxa"/>
            <w:textDirection w:val="lrTb"/>
            <w:noWrap w:val="false"/>
          </w:tcPr>
          <w:p>
            <w:r>
              <w:t xml:space="preserve">Управление строительства и ЖКХ</w:t>
            </w:r>
            <w:r>
              <w:t xml:space="preserve"> </w:t>
            </w:r>
            <w:r>
              <w:t xml:space="preserve">администрации Ардатовского муниципального округа Нижегородской области</w:t>
            </w:r>
            <w:r/>
          </w:p>
        </w:tc>
      </w:tr>
      <w:tr>
        <w:trPr/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6096" w:type="dxa"/>
            <w:textDirection w:val="lrTb"/>
            <w:noWrap w:val="false"/>
          </w:tcPr>
          <w:p>
            <w:pPr>
              <w:widowControl w:val="off"/>
            </w:pPr>
            <w:r>
              <w:t xml:space="preserve">Соисполнители муниципальной программы</w:t>
            </w:r>
            <w:r/>
          </w:p>
        </w:tc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959" w:type="dxa"/>
            <w:textDirection w:val="lrTb"/>
            <w:noWrap w:val="false"/>
          </w:tcPr>
          <w:p>
            <w:pPr>
              <w:widowControl w:val="off"/>
            </w:pPr>
            <w:r>
              <w:t xml:space="preserve">Территориальные отделы администрации Ардатовского муниципального округа</w:t>
            </w:r>
            <w:r/>
          </w:p>
        </w:tc>
      </w:tr>
      <w:tr>
        <w:trPr>
          <w:trHeight w:val="276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096" w:type="dxa"/>
            <w:textDirection w:val="lrTb"/>
            <w:noWrap w:val="false"/>
          </w:tcPr>
          <w:p>
            <w:pPr>
              <w:widowControl w:val="off"/>
            </w:pPr>
            <w:r>
              <w:t xml:space="preserve">Период реализации муниципальной программы</w:t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959" w:type="dxa"/>
            <w:textDirection w:val="lrTb"/>
            <w:noWrap w:val="false"/>
          </w:tcPr>
          <w:p>
            <w:pPr>
              <w:widowControl w:val="off"/>
            </w:pPr>
            <w:r>
              <w:t xml:space="preserve">202</w:t>
            </w:r>
            <w:r>
              <w:t xml:space="preserve">5</w:t>
            </w:r>
            <w:r>
              <w:t xml:space="preserve"> год – </w:t>
            </w:r>
            <w:r>
              <w:t xml:space="preserve">202</w:t>
            </w:r>
            <w:r>
              <w:t xml:space="preserve">8</w:t>
            </w:r>
            <w:r>
              <w:t xml:space="preserve"> год</w:t>
            </w:r>
            <w:r/>
          </w:p>
        </w:tc>
      </w:tr>
      <w:tr>
        <w:trPr>
          <w:trHeight w:val="276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096" w:type="dxa"/>
            <w:textDirection w:val="lrTb"/>
            <w:noWrap w:val="false"/>
          </w:tcPr>
          <w:p>
            <w:pPr>
              <w:widowControl w:val="off"/>
            </w:pPr>
            <w:r>
              <w:t xml:space="preserve">Цели муниципальной программы</w:t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959" w:type="dxa"/>
            <w:textDirection w:val="lrTb"/>
            <w:noWrap w:val="false"/>
          </w:tcPr>
          <w:p>
            <w:pPr>
              <w:widowControl w:val="off"/>
            </w:pPr>
            <w:r>
              <w:rPr>
                <w:szCs w:val="28"/>
              </w:rPr>
              <w:t xml:space="preserve">Создание материальной базы развития социальной и инженерной инфраструктуры для обеспечения решения главной стратегической цели – повышения качества жизни населения </w:t>
            </w:r>
            <w:r>
              <w:rPr>
                <w:szCs w:val="28"/>
              </w:rPr>
              <w:t xml:space="preserve">Ардатовского муниципального округа Нижегородской области,</w:t>
            </w:r>
            <w:r>
              <w:rPr>
                <w:szCs w:val="28"/>
              </w:rPr>
              <w:t xml:space="preserve"> улучшение обеспечения населения </w:t>
            </w:r>
            <w:r>
              <w:rPr>
                <w:szCs w:val="28"/>
              </w:rPr>
              <w:t xml:space="preserve">Ардатовского муниципального округа Нижегородской области социальными объектами и </w:t>
            </w:r>
            <w:r>
              <w:rPr>
                <w:szCs w:val="28"/>
              </w:rPr>
              <w:t xml:space="preserve">коммунальными услугами.</w:t>
            </w:r>
            <w:r/>
          </w:p>
        </w:tc>
      </w:tr>
      <w:tr>
        <w:trPr/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6096" w:type="dxa"/>
            <w:textDirection w:val="lrTb"/>
            <w:noWrap w:val="false"/>
          </w:tcPr>
          <w:p>
            <w:pPr>
              <w:widowControl w:val="off"/>
            </w:pPr>
            <w:r>
              <w:t xml:space="preserve">Подпрограммы муниципальной программы</w:t>
            </w:r>
            <w:r/>
          </w:p>
        </w:tc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959" w:type="dxa"/>
            <w:textDirection w:val="lrTb"/>
            <w:noWrap w:val="false"/>
          </w:tcPr>
          <w:p>
            <w:pPr>
              <w:widowControl w:val="off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 xml:space="preserve">-</w:t>
            </w:r>
            <w:r/>
          </w:p>
          <w:p>
            <w:pPr>
              <w:widowControl w:val="off"/>
            </w:pPr>
            <w:r/>
            <w:r/>
          </w:p>
        </w:tc>
      </w:tr>
      <w:tr>
        <w:trPr>
          <w:trHeight w:val="320"/>
        </w:trPr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6096" w:type="dxa"/>
            <w:textDirection w:val="lrTb"/>
            <w:noWrap w:val="false"/>
          </w:tcPr>
          <w:p>
            <w:pPr>
              <w:widowControl w:val="off"/>
            </w:pPr>
            <w:r>
              <w:t xml:space="preserve">Объемы финансового обеспе</w:t>
            </w:r>
            <w:r>
              <w:t xml:space="preserve">чения за весь период реализации</w:t>
            </w:r>
            <w:r>
              <w:t xml:space="preserve">.</w:t>
            </w:r>
            <w:r/>
          </w:p>
        </w:tc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959" w:type="dxa"/>
            <w:textDirection w:val="lrTb"/>
            <w:noWrap w:val="false"/>
          </w:tcPr>
          <w:p>
            <w:pPr>
              <w:widowControl w:val="off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  <w:t xml:space="preserve">844 131,9</w:t>
            </w:r>
            <w:r>
              <w:rPr>
                <w:b/>
                <w:sz w:val="22"/>
                <w:szCs w:val="22"/>
                <w:highlight w:val="yellow"/>
              </w:rPr>
              <w:t xml:space="preserve"> </w:t>
            </w:r>
            <w:r>
              <w:rPr>
                <w:b/>
                <w:sz w:val="22"/>
                <w:szCs w:val="22"/>
                <w:highlight w:val="yellow"/>
              </w:rPr>
              <w:t xml:space="preserve">тыс. руб. в </w:t>
            </w:r>
            <w:r>
              <w:rPr>
                <w:b/>
                <w:sz w:val="22"/>
                <w:szCs w:val="22"/>
                <w:highlight w:val="yellow"/>
              </w:rPr>
              <w:t xml:space="preserve">т.ч</w:t>
            </w:r>
            <w:r>
              <w:rPr>
                <w:b/>
                <w:sz w:val="22"/>
                <w:szCs w:val="22"/>
                <w:highlight w:val="yellow"/>
              </w:rPr>
              <w:t xml:space="preserve">.:</w:t>
            </w:r>
            <w:r>
              <w:rPr>
                <w:highlight w:val="yellow"/>
              </w:rPr>
            </w:r>
            <w:r/>
          </w:p>
          <w:p>
            <w:pPr>
              <w:widowControl w:val="off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202</w:t>
            </w:r>
            <w:r>
              <w:rPr>
                <w:sz w:val="22"/>
                <w:szCs w:val="22"/>
                <w:highlight w:val="yellow"/>
              </w:rPr>
              <w:t xml:space="preserve">5</w:t>
            </w:r>
            <w:r>
              <w:rPr>
                <w:sz w:val="22"/>
                <w:szCs w:val="22"/>
                <w:highlight w:val="yellow"/>
              </w:rPr>
              <w:t xml:space="preserve"> </w:t>
            </w:r>
            <w:r>
              <w:rPr>
                <w:sz w:val="22"/>
                <w:szCs w:val="22"/>
                <w:highlight w:val="yellow"/>
              </w:rPr>
              <w:t xml:space="preserve">– </w:t>
            </w:r>
            <w:r>
              <w:rPr>
                <w:b/>
                <w:sz w:val="22"/>
                <w:szCs w:val="22"/>
                <w:highlight w:val="yellow"/>
              </w:rPr>
              <w:t xml:space="preserve">687 281,9</w:t>
            </w:r>
            <w:r>
              <w:rPr>
                <w:b/>
                <w:sz w:val="22"/>
                <w:szCs w:val="22"/>
                <w:highlight w:val="yellow"/>
              </w:rPr>
              <w:t xml:space="preserve"> </w:t>
            </w:r>
            <w:r>
              <w:rPr>
                <w:sz w:val="22"/>
                <w:szCs w:val="22"/>
                <w:highlight w:val="yellow"/>
              </w:rPr>
              <w:t xml:space="preserve">тыс. руб.</w:t>
            </w:r>
            <w:r>
              <w:rPr>
                <w:highlight w:val="yellow"/>
              </w:rPr>
            </w:r>
            <w:r/>
          </w:p>
          <w:p>
            <w:pPr>
              <w:widowControl w:val="off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202</w:t>
            </w:r>
            <w:r>
              <w:rPr>
                <w:sz w:val="22"/>
                <w:szCs w:val="22"/>
                <w:highlight w:val="yellow"/>
              </w:rPr>
              <w:t xml:space="preserve">6</w:t>
            </w:r>
            <w:r>
              <w:rPr>
                <w:sz w:val="22"/>
                <w:szCs w:val="22"/>
                <w:highlight w:val="yellow"/>
              </w:rPr>
              <w:t xml:space="preserve"> – </w:t>
            </w:r>
            <w:r>
              <w:rPr>
                <w:b/>
                <w:sz w:val="22"/>
                <w:szCs w:val="22"/>
                <w:highlight w:val="yellow"/>
              </w:rPr>
              <w:t xml:space="preserve">128 684,2</w:t>
            </w:r>
            <w:r>
              <w:rPr>
                <w:b/>
                <w:sz w:val="22"/>
                <w:szCs w:val="22"/>
                <w:highlight w:val="yellow"/>
              </w:rPr>
              <w:t xml:space="preserve"> </w:t>
            </w:r>
            <w:r>
              <w:rPr>
                <w:sz w:val="22"/>
                <w:szCs w:val="22"/>
                <w:highlight w:val="yellow"/>
              </w:rPr>
              <w:t xml:space="preserve">тыс. руб.</w:t>
            </w:r>
            <w:r>
              <w:rPr>
                <w:highlight w:val="yellow"/>
              </w:rPr>
            </w:r>
            <w:r/>
          </w:p>
          <w:p>
            <w:pPr>
              <w:widowControl w:val="off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2026</w:t>
            </w:r>
            <w:r>
              <w:rPr>
                <w:sz w:val="22"/>
                <w:szCs w:val="22"/>
                <w:highlight w:val="yellow"/>
              </w:rPr>
              <w:t xml:space="preserve"> – </w:t>
            </w:r>
            <w:r>
              <w:rPr>
                <w:b/>
                <w:sz w:val="22"/>
                <w:szCs w:val="22"/>
                <w:highlight w:val="yellow"/>
              </w:rPr>
              <w:t xml:space="preserve">2 665,8</w:t>
            </w:r>
            <w:r>
              <w:rPr>
                <w:b/>
                <w:sz w:val="22"/>
                <w:szCs w:val="22"/>
                <w:highlight w:val="yellow"/>
              </w:rPr>
              <w:t xml:space="preserve"> </w:t>
            </w:r>
            <w:r>
              <w:rPr>
                <w:sz w:val="22"/>
                <w:szCs w:val="22"/>
                <w:highlight w:val="yellow"/>
              </w:rPr>
              <w:t xml:space="preserve">тыс. руб.</w:t>
            </w:r>
            <w:r>
              <w:rPr>
                <w:highlight w:val="yellow"/>
              </w:rPr>
            </w:r>
            <w:r/>
          </w:p>
          <w:p>
            <w:pPr>
              <w:widowControl w:val="off"/>
              <w:rPr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2027</w:t>
            </w:r>
            <w:r>
              <w:rPr>
                <w:sz w:val="22"/>
                <w:szCs w:val="22"/>
                <w:highlight w:val="yellow"/>
              </w:rPr>
              <w:t xml:space="preserve"> – </w:t>
            </w:r>
            <w:r>
              <w:rPr>
                <w:b/>
                <w:bCs/>
                <w:sz w:val="22"/>
                <w:szCs w:val="22"/>
                <w:highlight w:val="yellow"/>
              </w:rPr>
              <w:t xml:space="preserve">25 500,0</w:t>
            </w:r>
            <w:r>
              <w:rPr>
                <w:sz w:val="22"/>
                <w:szCs w:val="22"/>
                <w:highlight w:val="yellow"/>
              </w:rPr>
              <w:t xml:space="preserve"> тыс. руб.</w:t>
            </w:r>
            <w:r>
              <w:rPr>
                <w:highlight w:val="yellow"/>
              </w:rPr>
            </w:r>
            <w:r/>
          </w:p>
        </w:tc>
      </w:tr>
      <w:tr>
        <w:trPr>
          <w:trHeight w:val="276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096" w:type="dxa"/>
            <w:textDirection w:val="lrTb"/>
            <w:noWrap w:val="false"/>
          </w:tcPr>
          <w:p>
            <w:pPr>
              <w:widowControl w:val="off"/>
            </w:pPr>
            <w:r>
              <w:t xml:space="preserve">Целевые индикаторы муниципальной программы</w:t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959" w:type="dxa"/>
            <w:textDirection w:val="lrTb"/>
            <w:noWrap w:val="false"/>
          </w:tcPr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Индикатор 1:</w:t>
            </w:r>
            <w:r/>
          </w:p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Обеспеченность населения </w:t>
            </w:r>
            <w:r>
              <w:rPr>
                <w:szCs w:val="28"/>
              </w:rPr>
              <w:t xml:space="preserve">р.п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А</w:t>
            </w:r>
            <w:r>
              <w:rPr>
                <w:szCs w:val="28"/>
              </w:rPr>
              <w:t xml:space="preserve">рдатов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качественными услугами образования</w:t>
            </w:r>
            <w:r>
              <w:rPr>
                <w:szCs w:val="28"/>
              </w:rPr>
              <w:t xml:space="preserve">;</w:t>
            </w:r>
            <w:r/>
          </w:p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Непосредственный результат 1:</w:t>
            </w:r>
            <w:r/>
          </w:p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Ввод в </w:t>
            </w:r>
            <w:r>
              <w:rPr>
                <w:szCs w:val="28"/>
              </w:rPr>
              <w:t xml:space="preserve">эксплуатацию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нового здания АСШ№1</w:t>
            </w:r>
            <w:r>
              <w:rPr>
                <w:szCs w:val="28"/>
              </w:rPr>
              <w:t xml:space="preserve">.</w:t>
            </w:r>
            <w:r/>
          </w:p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Индикатор 2:</w:t>
            </w:r>
            <w:r/>
          </w:p>
          <w:p>
            <w:pPr>
              <w:widowControl w:val="off"/>
            </w:pPr>
            <w:r/>
            <w:r/>
          </w:p>
        </w:tc>
      </w:tr>
      <w:tr>
        <w:trPr/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6096" w:type="dxa"/>
            <w:textDirection w:val="lrTb"/>
            <w:noWrap w:val="false"/>
          </w:tcPr>
          <w:p>
            <w:pPr>
              <w:widowControl w:val="off"/>
            </w:pPr>
            <w:r>
              <w:t xml:space="preserve">Связь с национальными целями развития Российской Федерации/государственными программами Нижегородской области</w:t>
            </w:r>
            <w:r/>
          </w:p>
        </w:tc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959" w:type="dxa"/>
            <w:textDirection w:val="lrTb"/>
            <w:noWrap w:val="false"/>
          </w:tcPr>
          <w:p>
            <w:pPr>
              <w:widowControl w:val="off"/>
            </w:pPr>
            <w:r>
              <w:t xml:space="preserve">Национальная цель развития</w:t>
            </w:r>
            <w:r>
              <w:t xml:space="preserve">:</w:t>
            </w:r>
            <w:r/>
          </w:p>
          <w:p>
            <w:pPr>
              <w:widowControl w:val="off"/>
            </w:pPr>
            <w:r>
              <w:t xml:space="preserve">-</w:t>
            </w:r>
            <w:r>
              <w:t xml:space="preserve"> «</w:t>
            </w:r>
            <w:r>
              <w:t xml:space="preserve">Качественное образование</w:t>
            </w:r>
            <w:r>
              <w:t xml:space="preserve">»/Показатель «</w:t>
            </w:r>
            <w:r>
              <w:t xml:space="preserve">Создание новых мест в образовательных организациях</w:t>
            </w:r>
            <w:r>
              <w:t xml:space="preserve">»/</w:t>
            </w:r>
            <w:r/>
          </w:p>
          <w:p>
            <w:pPr>
              <w:widowControl w:val="off"/>
            </w:pPr>
            <w:r>
              <w:t xml:space="preserve">Государственная программа «</w:t>
            </w:r>
            <w:r>
              <w:t xml:space="preserve">Создание новых мест в общеобразовательных организациях Нижегородской области в соответствии с прогнозируемой потребностью и современными условиями обучения</w:t>
            </w:r>
            <w:r>
              <w:t xml:space="preserve">»</w:t>
            </w:r>
            <w:r/>
          </w:p>
          <w:p>
            <w:pPr>
              <w:widowControl w:val="off"/>
            </w:pPr>
            <w:r/>
            <w:r/>
          </w:p>
        </w:tc>
      </w:tr>
    </w:tbl>
    <w:p>
      <w:pPr>
        <w:ind w:firstLine="709"/>
        <w:jc w:val="center"/>
        <w:widowControl w:val="off"/>
        <w:rPr>
          <w:b/>
          <w:bCs/>
        </w:rPr>
        <w:outlineLvl w:val="2"/>
      </w:pPr>
      <w:r/>
      <w:bookmarkStart w:id="3" w:name="Par545"/>
      <w:r/>
      <w:bookmarkEnd w:id="3"/>
      <w:r/>
      <w:r/>
    </w:p>
    <w:p>
      <w:pPr>
        <w:ind w:firstLine="709"/>
        <w:jc w:val="center"/>
        <w:widowControl w:val="off"/>
        <w:rPr>
          <w:b/>
          <w:bCs/>
        </w:rPr>
        <w:outlineLvl w:val="2"/>
      </w:pPr>
      <w:r>
        <w:rPr>
          <w:b/>
          <w:bCs/>
        </w:rPr>
        <w:t xml:space="preserve">2. Текстовая часть муниципальной программы.</w:t>
      </w:r>
      <w:r/>
    </w:p>
    <w:p>
      <w:pPr>
        <w:ind w:firstLine="709"/>
        <w:jc w:val="both"/>
        <w:widowControl w:val="off"/>
      </w:pPr>
      <w:r/>
      <w:r/>
    </w:p>
    <w:p>
      <w:pPr>
        <w:ind w:firstLine="709"/>
        <w:jc w:val="both"/>
        <w:widowControl w:val="off"/>
      </w:pPr>
      <w:r>
        <w:rPr>
          <w:b/>
          <w:bCs/>
        </w:rPr>
        <w:t xml:space="preserve">2.1. Характеристика текущего состояния.</w:t>
      </w:r>
      <w:r/>
    </w:p>
    <w:p>
      <w:pPr>
        <w:ind w:firstLine="709"/>
        <w:jc w:val="both"/>
        <w:widowControl w:val="off"/>
      </w:pPr>
      <w:r/>
      <w:r/>
    </w:p>
    <w:p>
      <w:pPr>
        <w:ind w:firstLine="708"/>
        <w:jc w:val="both"/>
      </w:pPr>
      <w:r>
        <w:t xml:space="preserve">Социально-экономическое развитие </w:t>
      </w:r>
      <w:r>
        <w:t xml:space="preserve">Ардатовского муниципального округа</w:t>
      </w:r>
      <w:r>
        <w:t xml:space="preserve"> </w:t>
      </w:r>
      <w:r>
        <w:t xml:space="preserve">Нижегородской области </w:t>
      </w:r>
      <w:r>
        <w:t xml:space="preserve">зависит от качества жизни населения, на которое влияют обеспеченность жильем, услугами образования, здравоохранения, физкультуры и спорта, бытового, транспортного, культурного обслуживания.</w:t>
      </w:r>
      <w:r>
        <w:br/>
        <w:t xml:space="preserve">          Успешное выполнение данн</w:t>
      </w:r>
      <w:r>
        <w:t xml:space="preserve">ых</w:t>
      </w:r>
      <w:r>
        <w:t xml:space="preserve"> задачи возможно только при консолидации усилий  всех уровней власти.</w:t>
      </w:r>
      <w:r/>
    </w:p>
    <w:p>
      <w:pPr>
        <w:jc w:val="both"/>
      </w:pPr>
      <w:r>
        <w:t xml:space="preserve">     Выравнивание существующего уровня различий в обеспеченности объектами социальной и инженерной инфраструктуры - задача, на решение которой непосредственно направлена данная Программа.</w:t>
      </w:r>
      <w:r>
        <w:br/>
        <w:t xml:space="preserve">     Строительство и реконструкция объектов социальной и инженерной инфраструктуры на территории </w:t>
      </w:r>
      <w:r>
        <w:t xml:space="preserve">Ардатовского муниципального округ</w:t>
      </w:r>
      <w:r>
        <w:t xml:space="preserve">а будет способствовать повышению уровня обеспеченности территорий района этими объектами и  значительно улучшит качество жизни населения.</w:t>
      </w:r>
      <w:r>
        <w:br/>
        <w:t xml:space="preserve">     Нас</w:t>
      </w:r>
      <w:r>
        <w:t xml:space="preserve">тоящая Программа включает в себя комплекс мероприятий (строительство и реконструкцию объектов социальной и инженерной инфраструктуры, проведение проектно-изыскательских работ и разработку проектно-сметной документации), повышающих обеспеченность населения </w:t>
      </w:r>
      <w:r>
        <w:t xml:space="preserve">Ардатовского муниципального округа</w:t>
      </w:r>
      <w:r>
        <w:t xml:space="preserve"> объектами социальной и коммунальной инфраструктуры и оснащенность самих объектов системами водо - и газоснабжения.</w:t>
      </w:r>
      <w:r/>
    </w:p>
    <w:p>
      <w:pPr>
        <w:jc w:val="both"/>
      </w:pPr>
      <w:r>
        <w:t xml:space="preserve">     В первоочередном порядке в Программу включаются:</w:t>
      </w:r>
      <w:r>
        <w:br/>
        <w:t xml:space="preserve">     - объекты, обеспеченные </w:t>
      </w:r>
      <w:r>
        <w:t xml:space="preserve">софинансированием</w:t>
      </w:r>
      <w:r>
        <w:t xml:space="preserve"> из областного бюджета;     - переходящие объекты, подлежащие завершению и вводу в эксплуатацию в 20</w:t>
      </w:r>
      <w:r>
        <w:t xml:space="preserve">2</w:t>
      </w:r>
      <w:r>
        <w:t xml:space="preserve">6</w:t>
      </w:r>
      <w:r>
        <w:t xml:space="preserve">-202</w:t>
      </w:r>
      <w:r>
        <w:t xml:space="preserve">7</w:t>
      </w:r>
      <w:r>
        <w:t xml:space="preserve"> годах.     </w:t>
      </w:r>
      <w:r>
        <w:br/>
        <w:t xml:space="preserve">     В рамках Программы приоритетным является решение социальных задач, наибольший объем средств областного бюджета направляется на:</w:t>
      </w:r>
      <w:r>
        <w:br/>
        <w:t xml:space="preserve">     - строительство объектов коммунальной инфраструктуры в сельской местности.</w:t>
      </w:r>
      <w:r/>
    </w:p>
    <w:p>
      <w:pPr>
        <w:jc w:val="both"/>
      </w:pPr>
      <w:r>
        <w:t xml:space="preserve">    - строительство нового здания школы на 700 мест в </w:t>
      </w:r>
      <w:r>
        <w:t xml:space="preserve">р.п</w:t>
      </w:r>
      <w:r>
        <w:t xml:space="preserve">.А</w:t>
      </w:r>
      <w:r>
        <w:t xml:space="preserve">рдатов</w:t>
      </w:r>
      <w:r>
        <w:t xml:space="preserve">.</w:t>
      </w:r>
      <w:r/>
    </w:p>
    <w:p>
      <w:pPr>
        <w:ind w:firstLine="709"/>
        <w:jc w:val="both"/>
        <w:widowControl w:val="off"/>
      </w:pPr>
      <w:r>
        <w:rPr>
          <w:rFonts w:ascii="Times New Roman CYR" w:hAnsi="Times New Roman CYR" w:cs="Times New Roman CYR"/>
          <w:szCs w:val="28"/>
        </w:rPr>
        <w:tab/>
      </w:r>
      <w:r>
        <w:rPr>
          <w:rFonts w:ascii="Times New Roman CYR" w:hAnsi="Times New Roman CYR" w:cs="Times New Roman CYR"/>
          <w:szCs w:val="28"/>
        </w:rPr>
        <w:t xml:space="preserve">Д</w:t>
      </w:r>
      <w:r>
        <w:rPr>
          <w:szCs w:val="28"/>
        </w:rPr>
        <w:t xml:space="preserve">ля обеспечения надежного и безопасного функционирования системы жизнеобеспечения населения необходимо проведение реконструкции, строительства новых объектов социальной сферы, приведения сетей и сооружений жилищно-коммунального хозяйства в соответствие </w:t>
      </w:r>
      <w:r>
        <w:rPr>
          <w:szCs w:val="28"/>
        </w:rPr>
        <w:t xml:space="preserve">с </w:t>
      </w:r>
      <w:r>
        <w:rPr>
          <w:szCs w:val="28"/>
        </w:rPr>
        <w:t xml:space="preserve">действующим</w:t>
      </w:r>
      <w:r>
        <w:rPr>
          <w:szCs w:val="28"/>
        </w:rPr>
        <w:t xml:space="preserve">и</w:t>
      </w:r>
      <w:r>
        <w:rPr>
          <w:szCs w:val="28"/>
        </w:rPr>
        <w:t xml:space="preserve"> нормативным</w:t>
      </w:r>
      <w:r>
        <w:rPr>
          <w:szCs w:val="28"/>
        </w:rPr>
        <w:t xml:space="preserve">и</w:t>
      </w:r>
      <w:r>
        <w:rPr>
          <w:szCs w:val="28"/>
        </w:rPr>
        <w:t xml:space="preserve"> требованиям</w:t>
      </w:r>
      <w:r>
        <w:rPr>
          <w:szCs w:val="28"/>
        </w:rPr>
        <w:t xml:space="preserve">и</w:t>
      </w:r>
      <w:r>
        <w:rPr>
          <w:szCs w:val="28"/>
        </w:rPr>
        <w:t xml:space="preserve">.</w:t>
      </w:r>
      <w:r/>
    </w:p>
    <w:p>
      <w:pPr>
        <w:ind w:firstLine="709"/>
        <w:widowControl w:val="off"/>
        <w:rPr>
          <w:b/>
          <w:bCs/>
        </w:rPr>
      </w:pPr>
      <w:r>
        <w:rPr>
          <w:b/>
          <w:bCs/>
        </w:rPr>
        <w:t xml:space="preserve">2.2. Цели, задачи муниципальной программы.</w:t>
      </w:r>
      <w:r/>
    </w:p>
    <w:p>
      <w:pPr>
        <w:pStyle w:val="9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Цель Программы – </w:t>
      </w:r>
      <w:r>
        <w:rPr>
          <w:sz w:val="24"/>
          <w:szCs w:val="24"/>
        </w:rPr>
        <w:t xml:space="preserve">Создание материальной базы развития социальной и инженерной инфраструктуры для обеспечения решения гла</w:t>
      </w:r>
      <w:r>
        <w:rPr>
          <w:sz w:val="24"/>
          <w:szCs w:val="24"/>
        </w:rPr>
        <w:t xml:space="preserve">вной стратегической цели – повышения качества жизни населения Ардатовского муниципального округа Нижегородской области, улучшение обеспечения населения Ардатовского муниципального округа Нижегородской области социальными объектами и коммунальными услугами.</w:t>
      </w:r>
      <w:r/>
    </w:p>
    <w:p>
      <w:pPr>
        <w:pStyle w:val="9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реализации поставленной цели должны быть решены следующие задачи:  </w:t>
      </w:r>
      <w:r/>
    </w:p>
    <w:p>
      <w:pPr>
        <w:pStyle w:val="907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Повышение уровня обеспеченности объектами социальной и инженерной инфраструктуры населения Ардатовского муниципального округа Нижегородской области</w:t>
      </w:r>
      <w:r>
        <w:rPr>
          <w:sz w:val="24"/>
          <w:szCs w:val="24"/>
        </w:rPr>
        <w:t xml:space="preserve">;</w:t>
      </w:r>
      <w:r/>
    </w:p>
    <w:p>
      <w:pPr>
        <w:pStyle w:val="907"/>
        <w:ind w:firstLine="708"/>
        <w:jc w:val="both"/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Повышение оснащенности объектов социальной инфраструктуры инженерными коммуникациями</w:t>
      </w:r>
      <w:r>
        <w:t xml:space="preserve">.</w:t>
      </w:r>
      <w:r/>
    </w:p>
    <w:p>
      <w:pPr>
        <w:pStyle w:val="907"/>
        <w:ind w:firstLine="708"/>
        <w:jc w:val="both"/>
        <w:rPr>
          <w:sz w:val="24"/>
          <w:szCs w:val="24"/>
        </w:rPr>
      </w:pPr>
      <w:r>
        <w:t xml:space="preserve"> </w:t>
      </w:r>
      <w:r/>
    </w:p>
    <w:p>
      <w:pPr>
        <w:ind w:firstLine="709"/>
        <w:jc w:val="both"/>
        <w:widowControl w:val="off"/>
        <w:rPr>
          <w:b/>
          <w:bCs/>
        </w:rPr>
      </w:pPr>
      <w:r>
        <w:rPr>
          <w:b/>
          <w:bCs/>
        </w:rPr>
        <w:t xml:space="preserve">2.3. Сроки и этапы реализации муниципальной  программы</w:t>
      </w:r>
      <w:r/>
    </w:p>
    <w:p>
      <w:pPr>
        <w:pStyle w:val="893"/>
        <w:ind w:firstLine="300"/>
        <w:jc w:val="both"/>
      </w:pPr>
      <w:r>
        <w:t xml:space="preserve">Сроки реализации Программы 202</w:t>
      </w:r>
      <w:r>
        <w:t xml:space="preserve">5</w:t>
      </w:r>
      <w:r>
        <w:t xml:space="preserve">-202</w:t>
      </w:r>
      <w:r>
        <w:t xml:space="preserve">8</w:t>
      </w:r>
      <w:r>
        <w:t xml:space="preserve"> годы.</w:t>
      </w:r>
      <w:r/>
    </w:p>
    <w:p>
      <w:pPr>
        <w:pStyle w:val="893"/>
        <w:ind w:firstLine="300"/>
        <w:jc w:val="both"/>
      </w:pPr>
      <w:r>
        <w:t xml:space="preserve">Программа реализуется в один этап.</w:t>
      </w:r>
      <w:r/>
    </w:p>
    <w:p>
      <w:pPr>
        <w:ind w:firstLine="709"/>
        <w:jc w:val="both"/>
        <w:widowControl w:val="off"/>
      </w:pPr>
      <w:r>
        <w:rPr>
          <w:b/>
          <w:bCs/>
        </w:rPr>
        <w:t xml:space="preserve">2.4. Целевые индикаторы муниципальной программы.</w:t>
      </w:r>
      <w:r/>
    </w:p>
    <w:p>
      <w:pPr>
        <w:ind w:firstLine="709"/>
        <w:jc w:val="both"/>
        <w:widowControl w:val="off"/>
      </w:pPr>
      <w:r/>
      <w:r/>
    </w:p>
    <w:p>
      <w:pPr>
        <w:ind w:firstLine="708"/>
        <w:jc w:val="both"/>
      </w:pPr>
      <w:r>
        <w:t xml:space="preserve">Для достижения поставленных целей и задач муниципальной программы сформирована система целевых индикаторов. Целевые индикаторы имеют запланированные по годам измеряемые количественные значения, рассчитанные по методике расчета целевых индикаторов.</w:t>
      </w:r>
      <w:r/>
    </w:p>
    <w:p>
      <w:pPr>
        <w:jc w:val="both"/>
        <w:widowControl w:val="off"/>
        <w:outlineLvl w:val="4"/>
      </w:pPr>
      <w:r>
        <w:t xml:space="preserve">Информация о составе и значениях целевых индикаторов и непосредственных индикаторов муниципальной программы приведена в таблице 2.</w:t>
      </w:r>
      <w:r/>
    </w:p>
    <w:p>
      <w:pPr>
        <w:jc w:val="right"/>
        <w:widowControl w:val="off"/>
        <w:outlineLvl w:val="4"/>
      </w:pPr>
      <w:r>
        <w:t xml:space="preserve">Таблица 1</w:t>
      </w:r>
      <w:r/>
    </w:p>
    <w:p>
      <w:pPr>
        <w:jc w:val="center"/>
        <w:widowControl w:val="off"/>
      </w:pPr>
      <w:r>
        <w:rPr>
          <w:b/>
        </w:rPr>
        <w:t xml:space="preserve">Сведения о целевых индикаторах муниципальной программы </w:t>
      </w:r>
      <w:r/>
    </w:p>
    <w:tbl>
      <w:tblPr>
        <w:tblW w:w="10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00"/>
        <w:gridCol w:w="3269"/>
        <w:gridCol w:w="1397"/>
        <w:gridCol w:w="1294"/>
        <w:gridCol w:w="1404"/>
        <w:gridCol w:w="1188"/>
        <w:gridCol w:w="1069"/>
      </w:tblGrid>
      <w:tr>
        <w:trPr/>
        <w:tc>
          <w:tcPr>
            <w:shd w:val="clear" w:color="auto" w:fill="auto"/>
            <w:tcW w:w="818" w:type="dxa"/>
            <w:vMerge w:val="restart"/>
            <w:textDirection w:val="lrTb"/>
            <w:noWrap w:val="false"/>
          </w:tcPr>
          <w:p>
            <w:pPr>
              <w:jc w:val="center"/>
              <w:spacing w:before="240" w:after="240"/>
              <w:rPr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 xml:space="preserve">п</w:t>
            </w:r>
            <w:r>
              <w:rPr>
                <w:b/>
              </w:rPr>
              <w:t xml:space="preserve">/п</w:t>
            </w:r>
            <w:r/>
          </w:p>
        </w:tc>
        <w:tc>
          <w:tcPr>
            <w:shd w:val="clear" w:color="auto" w:fill="auto"/>
            <w:tcW w:w="3103" w:type="dxa"/>
            <w:vMerge w:val="restart"/>
            <w:textDirection w:val="lrTb"/>
            <w:noWrap w:val="false"/>
          </w:tcPr>
          <w:p>
            <w:pPr>
              <w:jc w:val="center"/>
              <w:spacing w:before="240" w:after="240"/>
              <w:rPr>
                <w:b/>
              </w:rPr>
            </w:pPr>
            <w:r>
              <w:rPr>
                <w:b/>
              </w:rPr>
              <w:t xml:space="preserve">Наименование цели муниципальной программы, задачи, целевые индикаторы</w:t>
            </w:r>
            <w:r/>
          </w:p>
        </w:tc>
        <w:tc>
          <w:tcPr>
            <w:shd w:val="clear" w:color="auto" w:fill="auto"/>
            <w:tcW w:w="1399" w:type="dxa"/>
            <w:vMerge w:val="restart"/>
            <w:textDirection w:val="lrTb"/>
            <w:noWrap w:val="false"/>
          </w:tcPr>
          <w:p>
            <w:pPr>
              <w:jc w:val="center"/>
              <w:spacing w:before="240" w:after="240"/>
              <w:rPr>
                <w:b/>
              </w:rPr>
            </w:pPr>
            <w:r>
              <w:rPr>
                <w:b/>
              </w:rPr>
              <w:t xml:space="preserve">Единица измерения</w:t>
            </w:r>
            <w:r/>
          </w:p>
        </w:tc>
        <w:tc>
          <w:tcPr>
            <w:gridSpan w:val="4"/>
            <w:shd w:val="clear" w:color="auto" w:fill="auto"/>
            <w:tcW w:w="5101" w:type="dxa"/>
            <w:textDirection w:val="lrTb"/>
            <w:noWrap w:val="false"/>
          </w:tcPr>
          <w:p>
            <w:pPr>
              <w:jc w:val="center"/>
              <w:spacing w:before="240" w:after="240"/>
              <w:rPr>
                <w:b/>
              </w:rPr>
            </w:pPr>
            <w:r>
              <w:rPr>
                <w:b/>
              </w:rPr>
              <w:t xml:space="preserve">Значение показателя целевого индикатора</w:t>
            </w:r>
            <w:r/>
          </w:p>
        </w:tc>
      </w:tr>
      <w:tr>
        <w:trPr/>
        <w:tc>
          <w:tcPr>
            <w:shd w:val="clear" w:color="auto" w:fill="auto"/>
            <w:tcW w:w="818" w:type="dxa"/>
            <w:vMerge w:val="continue"/>
            <w:textDirection w:val="lrTb"/>
            <w:noWrap w:val="false"/>
          </w:tcPr>
          <w:p>
            <w:pPr>
              <w:jc w:val="center"/>
              <w:spacing w:before="240" w:after="240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shd w:val="clear" w:color="auto" w:fill="auto"/>
            <w:tcW w:w="3103" w:type="dxa"/>
            <w:vMerge w:val="continue"/>
            <w:textDirection w:val="lrTb"/>
            <w:noWrap w:val="false"/>
          </w:tcPr>
          <w:p>
            <w:pPr>
              <w:jc w:val="center"/>
              <w:spacing w:before="240" w:after="240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shd w:val="clear" w:color="auto" w:fill="auto"/>
            <w:tcW w:w="1399" w:type="dxa"/>
            <w:vMerge w:val="continue"/>
            <w:textDirection w:val="lrTb"/>
            <w:noWrap w:val="false"/>
          </w:tcPr>
          <w:p>
            <w:pPr>
              <w:jc w:val="center"/>
              <w:spacing w:before="240" w:after="240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shd w:val="clear" w:color="auto" w:fill="auto"/>
            <w:tcW w:w="1342" w:type="dxa"/>
            <w:textDirection w:val="lrTb"/>
            <w:noWrap w:val="false"/>
          </w:tcPr>
          <w:p>
            <w:pPr>
              <w:jc w:val="center"/>
              <w:spacing w:before="240" w:after="240"/>
              <w:rPr>
                <w:b/>
              </w:rPr>
            </w:pPr>
            <w:r>
              <w:rPr>
                <w:b/>
              </w:rPr>
              <w:t xml:space="preserve">202</w:t>
            </w:r>
            <w:r>
              <w:rPr>
                <w:b/>
              </w:rPr>
              <w:t xml:space="preserve">5</w:t>
            </w:r>
            <w:r>
              <w:rPr>
                <w:b/>
              </w:rPr>
              <w:t xml:space="preserve"> год</w:t>
            </w:r>
            <w:r/>
          </w:p>
        </w:tc>
        <w:tc>
          <w:tcPr>
            <w:shd w:val="clear" w:color="auto" w:fill="auto"/>
            <w:tcW w:w="1433" w:type="dxa"/>
            <w:textDirection w:val="lrTb"/>
            <w:noWrap w:val="false"/>
          </w:tcPr>
          <w:p>
            <w:pPr>
              <w:jc w:val="center"/>
              <w:spacing w:before="240" w:after="240"/>
              <w:rPr>
                <w:b/>
              </w:rPr>
            </w:pPr>
            <w:r>
              <w:rPr>
                <w:b/>
              </w:rPr>
              <w:t xml:space="preserve">202</w:t>
            </w:r>
            <w:r>
              <w:rPr>
                <w:b/>
              </w:rPr>
              <w:t xml:space="preserve">6</w:t>
            </w:r>
            <w:r>
              <w:rPr>
                <w:b/>
              </w:rPr>
              <w:t xml:space="preserve">год</w:t>
            </w:r>
            <w:r/>
          </w:p>
        </w:tc>
        <w:tc>
          <w:tcPr>
            <w:shd w:val="clear" w:color="auto" w:fill="auto"/>
            <w:tcW w:w="1227" w:type="dxa"/>
            <w:textDirection w:val="lrTb"/>
            <w:noWrap w:val="false"/>
          </w:tcPr>
          <w:p>
            <w:pPr>
              <w:jc w:val="center"/>
              <w:spacing w:before="240" w:after="240"/>
              <w:rPr>
                <w:b/>
              </w:rPr>
            </w:pPr>
            <w:r>
              <w:rPr>
                <w:b/>
              </w:rPr>
              <w:t xml:space="preserve">202</w:t>
            </w:r>
            <w:r>
              <w:rPr>
                <w:b/>
              </w:rPr>
              <w:t xml:space="preserve">7</w:t>
            </w:r>
            <w:r>
              <w:rPr>
                <w:b/>
              </w:rPr>
              <w:t xml:space="preserve"> год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jc w:val="center"/>
              <w:spacing w:before="240" w:after="240"/>
              <w:rPr>
                <w:b/>
              </w:rPr>
            </w:pPr>
            <w:r>
              <w:rPr>
                <w:b/>
              </w:rPr>
              <w:t xml:space="preserve">202</w:t>
            </w:r>
            <w:r>
              <w:rPr>
                <w:b/>
              </w:rPr>
              <w:t xml:space="preserve">8</w:t>
            </w:r>
            <w:r>
              <w:rPr>
                <w:b/>
              </w:rPr>
              <w:t xml:space="preserve"> год</w:t>
            </w:r>
            <w:r/>
          </w:p>
        </w:tc>
      </w:tr>
      <w:tr>
        <w:trPr>
          <w:trHeight w:val="503"/>
        </w:trPr>
        <w:tc>
          <w:tcPr>
            <w:shd w:val="clear" w:color="auto" w:fill="auto"/>
            <w:tcW w:w="818" w:type="dxa"/>
            <w:textDirection w:val="lrTb"/>
            <w:noWrap w:val="false"/>
          </w:tcPr>
          <w:p>
            <w:pPr>
              <w:jc w:val="center"/>
              <w:spacing w:before="240" w:after="240"/>
              <w:rPr>
                <w:b/>
              </w:rPr>
            </w:pPr>
            <w:r>
              <w:rPr>
                <w:b/>
              </w:rPr>
              <w:t xml:space="preserve">1</w:t>
            </w:r>
            <w:r/>
          </w:p>
        </w:tc>
        <w:tc>
          <w:tcPr>
            <w:shd w:val="clear" w:color="auto" w:fill="auto"/>
            <w:tcW w:w="3103" w:type="dxa"/>
            <w:textDirection w:val="lrTb"/>
            <w:noWrap w:val="false"/>
          </w:tcPr>
          <w:p>
            <w:pPr>
              <w:jc w:val="center"/>
              <w:spacing w:before="240" w:after="240"/>
              <w:rPr>
                <w:b/>
              </w:rPr>
            </w:pPr>
            <w:r>
              <w:rPr>
                <w:b/>
              </w:rPr>
              <w:t xml:space="preserve">2</w:t>
            </w:r>
            <w:r/>
          </w:p>
        </w:tc>
        <w:tc>
          <w:tcPr>
            <w:shd w:val="clear" w:color="auto" w:fill="auto"/>
            <w:tcW w:w="1399" w:type="dxa"/>
            <w:textDirection w:val="lrTb"/>
            <w:noWrap w:val="false"/>
          </w:tcPr>
          <w:p>
            <w:pPr>
              <w:jc w:val="center"/>
              <w:spacing w:before="240" w:after="240"/>
              <w:rPr>
                <w:b/>
              </w:rPr>
            </w:pPr>
            <w:r>
              <w:rPr>
                <w:b/>
              </w:rPr>
              <w:t xml:space="preserve">3</w:t>
            </w:r>
            <w:r/>
          </w:p>
        </w:tc>
        <w:tc>
          <w:tcPr>
            <w:shd w:val="clear" w:color="auto" w:fill="auto"/>
            <w:tcW w:w="1342" w:type="dxa"/>
            <w:textDirection w:val="lrTb"/>
            <w:noWrap w:val="false"/>
          </w:tcPr>
          <w:p>
            <w:pPr>
              <w:jc w:val="center"/>
              <w:spacing w:before="240" w:after="240"/>
              <w:rPr>
                <w:b/>
              </w:rPr>
            </w:pPr>
            <w:r>
              <w:rPr>
                <w:b/>
              </w:rPr>
              <w:t xml:space="preserve">4</w:t>
            </w:r>
            <w:r/>
          </w:p>
        </w:tc>
        <w:tc>
          <w:tcPr>
            <w:shd w:val="clear" w:color="auto" w:fill="auto"/>
            <w:tcW w:w="1433" w:type="dxa"/>
            <w:textDirection w:val="lrTb"/>
            <w:noWrap w:val="false"/>
          </w:tcPr>
          <w:p>
            <w:pPr>
              <w:jc w:val="center"/>
              <w:spacing w:before="240" w:after="240"/>
              <w:rPr>
                <w:b/>
              </w:rPr>
            </w:pPr>
            <w:r>
              <w:rPr>
                <w:b/>
              </w:rPr>
              <w:t xml:space="preserve">5</w:t>
            </w:r>
            <w:r/>
          </w:p>
        </w:tc>
        <w:tc>
          <w:tcPr>
            <w:shd w:val="clear" w:color="auto" w:fill="auto"/>
            <w:tcW w:w="1227" w:type="dxa"/>
            <w:textDirection w:val="lrTb"/>
            <w:noWrap w:val="false"/>
          </w:tcPr>
          <w:p>
            <w:pPr>
              <w:jc w:val="center"/>
              <w:spacing w:before="240" w:after="240"/>
              <w:rPr>
                <w:b/>
              </w:rPr>
            </w:pPr>
            <w:r>
              <w:rPr>
                <w:b/>
              </w:rPr>
              <w:t xml:space="preserve">6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jc w:val="center"/>
              <w:spacing w:before="240" w:after="240"/>
              <w:rPr>
                <w:b/>
              </w:rPr>
            </w:pPr>
            <w:r>
              <w:rPr>
                <w:b/>
              </w:rPr>
              <w:t xml:space="preserve">7</w:t>
            </w:r>
            <w:r/>
          </w:p>
        </w:tc>
      </w:tr>
      <w:tr>
        <w:trPr/>
        <w:tc>
          <w:tcPr>
            <w:shd w:val="clear" w:color="auto" w:fill="auto"/>
            <w:tcW w:w="818" w:type="dxa"/>
            <w:textDirection w:val="lrTb"/>
            <w:noWrap w:val="false"/>
          </w:tcPr>
          <w:p>
            <w:pPr>
              <w:jc w:val="center"/>
              <w:spacing w:before="240" w:after="240"/>
              <w:rPr>
                <w:b/>
              </w:rPr>
            </w:pPr>
            <w:r>
              <w:rPr>
                <w:b/>
              </w:rPr>
              <w:t xml:space="preserve">1</w:t>
            </w:r>
            <w:r/>
          </w:p>
        </w:tc>
        <w:tc>
          <w:tcPr>
            <w:gridSpan w:val="6"/>
            <w:shd w:val="clear" w:color="auto" w:fill="auto"/>
            <w:tcW w:w="9603" w:type="dxa"/>
            <w:textDirection w:val="lrTb"/>
            <w:noWrap w:val="false"/>
          </w:tcPr>
          <w:p>
            <w:pPr>
              <w:jc w:val="both"/>
              <w:shd w:val="clear" w:color="auto" w:fill="ffffff"/>
            </w:pPr>
            <w:r>
              <w:t xml:space="preserve">Цель:</w:t>
            </w:r>
            <w:r>
              <w:t xml:space="preserve"> </w:t>
            </w:r>
            <w:r>
              <w:rPr>
                <w:szCs w:val="28"/>
              </w:rPr>
              <w:t xml:space="preserve">Создание материальной базы развития социальной и инженерной инфраструктуры для обеспечения решения главной стратегической цели – повышения качества жизни населения </w:t>
            </w:r>
            <w:r>
              <w:rPr>
                <w:szCs w:val="28"/>
              </w:rPr>
              <w:t xml:space="preserve">Ардатовского муниципального округа Нижегородской области,</w:t>
            </w:r>
            <w:r>
              <w:rPr>
                <w:szCs w:val="28"/>
              </w:rPr>
              <w:t xml:space="preserve"> улучшение обеспечения населения </w:t>
            </w:r>
            <w:r>
              <w:rPr>
                <w:szCs w:val="28"/>
              </w:rPr>
              <w:t xml:space="preserve">Ардатовского муниципального округа Нижегородской области социальными объектами и </w:t>
            </w:r>
            <w:r>
              <w:rPr>
                <w:szCs w:val="28"/>
              </w:rPr>
              <w:t xml:space="preserve">коммунальными услугами.</w:t>
            </w:r>
            <w:r/>
          </w:p>
        </w:tc>
      </w:tr>
      <w:tr>
        <w:trPr/>
        <w:tc>
          <w:tcPr>
            <w:shd w:val="clear" w:color="auto" w:fill="auto"/>
            <w:tcW w:w="818" w:type="dxa"/>
            <w:textDirection w:val="lrTb"/>
            <w:noWrap w:val="false"/>
          </w:tcPr>
          <w:p>
            <w:pPr>
              <w:jc w:val="center"/>
              <w:spacing w:before="240" w:after="240"/>
              <w:rPr>
                <w:b/>
              </w:rPr>
            </w:pPr>
            <w:r>
              <w:rPr>
                <w:b/>
              </w:rPr>
              <w:t xml:space="preserve">1.1.</w:t>
            </w:r>
            <w:r/>
          </w:p>
        </w:tc>
        <w:tc>
          <w:tcPr>
            <w:gridSpan w:val="6"/>
            <w:shd w:val="clear" w:color="auto" w:fill="auto"/>
            <w:tcW w:w="9603" w:type="dxa"/>
            <w:textDirection w:val="lrTb"/>
            <w:noWrap w:val="false"/>
          </w:tcPr>
          <w:p>
            <w:pPr>
              <w:jc w:val="both"/>
              <w:spacing w:before="240" w:after="240"/>
              <w:rPr>
                <w:szCs w:val="23"/>
              </w:rPr>
            </w:pPr>
            <w:r>
              <w:rPr>
                <w:szCs w:val="23"/>
              </w:rPr>
              <w:t xml:space="preserve">Задача.1 </w:t>
            </w:r>
            <w:r>
              <w:rPr>
                <w:szCs w:val="28"/>
              </w:rPr>
              <w:t xml:space="preserve">Повышение уровня обеспеченности объектами социальной и инженерной инфраструктуры населения Ардатовского муниципального округа Нижегородской области</w:t>
            </w:r>
            <w:r/>
          </w:p>
        </w:tc>
      </w:tr>
      <w:tr>
        <w:trPr/>
        <w:tc>
          <w:tcPr>
            <w:shd w:val="clear" w:color="auto" w:fill="auto"/>
            <w:tcW w:w="818" w:type="dxa"/>
            <w:textDirection w:val="lrTb"/>
            <w:noWrap w:val="false"/>
          </w:tcPr>
          <w:p>
            <w:pPr>
              <w:jc w:val="center"/>
              <w:spacing w:before="240" w:after="240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shd w:val="clear" w:color="auto" w:fill="auto"/>
            <w:tcW w:w="3103" w:type="dxa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b/>
              </w:rPr>
            </w:pPr>
            <w:r>
              <w:rPr>
                <w:szCs w:val="23"/>
              </w:rPr>
              <w:t xml:space="preserve">Целевой индикатор. </w:t>
            </w:r>
            <w:r>
              <w:rPr>
                <w:szCs w:val="23"/>
              </w:rPr>
              <w:t xml:space="preserve">Строительство нового здания АСШ №1</w:t>
            </w:r>
            <w:r/>
          </w:p>
        </w:tc>
        <w:tc>
          <w:tcPr>
            <w:shd w:val="clear" w:color="auto" w:fill="auto"/>
            <w:tcW w:w="13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шт</w:t>
            </w:r>
            <w:r/>
          </w:p>
        </w:tc>
        <w:tc>
          <w:tcPr>
            <w:shd w:val="clear" w:color="auto" w:fill="auto"/>
            <w:tcW w:w="134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shd w:val="clear" w:color="auto" w:fill="auto"/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122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  <w:p>
            <w:pPr>
              <w:jc w:val="center"/>
            </w:pPr>
            <w:r/>
            <w:r/>
          </w:p>
        </w:tc>
      </w:tr>
      <w:tr>
        <w:trPr/>
        <w:tc>
          <w:tcPr>
            <w:shd w:val="clear" w:color="auto" w:fill="auto"/>
            <w:tcW w:w="818" w:type="dxa"/>
            <w:textDirection w:val="lrTb"/>
            <w:noWrap w:val="false"/>
          </w:tcPr>
          <w:p>
            <w:pPr>
              <w:jc w:val="center"/>
              <w:spacing w:before="240" w:after="240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shd w:val="clear" w:color="auto" w:fill="auto"/>
            <w:tcW w:w="3103" w:type="dxa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b/>
              </w:rPr>
            </w:pPr>
            <w:r>
              <w:rPr>
                <w:b/>
              </w:rPr>
              <w:t xml:space="preserve">Непосредственный результат </w:t>
            </w:r>
            <w:r>
              <w:rPr>
                <w:color w:val="262633"/>
              </w:rPr>
              <w:t xml:space="preserve">Получение качественной услуги образования жителями </w:t>
            </w:r>
            <w:r>
              <w:rPr>
                <w:color w:val="262633"/>
              </w:rPr>
              <w:t xml:space="preserve">р.п</w:t>
            </w:r>
            <w:r>
              <w:rPr>
                <w:color w:val="262633"/>
              </w:rPr>
              <w:t xml:space="preserve">.А</w:t>
            </w:r>
            <w:r>
              <w:rPr>
                <w:color w:val="262633"/>
              </w:rPr>
              <w:t xml:space="preserve">рдатов</w:t>
            </w:r>
            <w:r>
              <w:rPr>
                <w:color w:val="262633"/>
              </w:rPr>
              <w:t xml:space="preserve">.</w:t>
            </w:r>
            <w:r>
              <w:rPr>
                <w:color w:val="262633"/>
              </w:rPr>
              <w:t xml:space="preserve"> </w:t>
            </w:r>
            <w:r/>
          </w:p>
        </w:tc>
        <w:tc>
          <w:tcPr>
            <w:shd w:val="clear" w:color="auto" w:fill="auto"/>
            <w:tcW w:w="1399" w:type="dxa"/>
            <w:textDirection w:val="lrTb"/>
            <w:noWrap w:val="false"/>
          </w:tcPr>
          <w:p>
            <w:pPr>
              <w:jc w:val="center"/>
              <w:spacing w:before="240" w:after="240"/>
            </w:pPr>
            <w:r>
              <w:t xml:space="preserve">%</w:t>
            </w:r>
            <w:r/>
          </w:p>
        </w:tc>
        <w:tc>
          <w:tcPr>
            <w:shd w:val="clear" w:color="auto" w:fill="auto"/>
            <w:tcW w:w="1342" w:type="dxa"/>
            <w:vAlign w:val="center"/>
            <w:textDirection w:val="lrTb"/>
            <w:noWrap w:val="false"/>
          </w:tcPr>
          <w:p>
            <w:pPr>
              <w:jc w:val="center"/>
              <w:spacing w:before="240" w:after="240"/>
              <w:rPr>
                <w:b/>
              </w:rPr>
            </w:pPr>
            <w:r>
              <w:t xml:space="preserve">0</w:t>
            </w:r>
            <w:r/>
          </w:p>
        </w:tc>
        <w:tc>
          <w:tcPr>
            <w:shd w:val="clear" w:color="auto" w:fill="auto"/>
            <w:tcW w:w="1433" w:type="dxa"/>
            <w:vAlign w:val="center"/>
            <w:textDirection w:val="lrTb"/>
            <w:noWrap w:val="false"/>
          </w:tcPr>
          <w:p>
            <w:pPr>
              <w:jc w:val="center"/>
              <w:spacing w:before="240" w:after="240"/>
              <w:rPr>
                <w:b/>
              </w:rPr>
            </w:pPr>
            <w:r>
              <w:t xml:space="preserve">100</w:t>
            </w:r>
            <w:r/>
          </w:p>
        </w:tc>
        <w:tc>
          <w:tcPr>
            <w:shd w:val="clear" w:color="auto" w:fill="auto"/>
            <w:tcW w:w="1227" w:type="dxa"/>
            <w:vAlign w:val="center"/>
            <w:textDirection w:val="lrTb"/>
            <w:noWrap w:val="false"/>
          </w:tcPr>
          <w:p>
            <w:pPr>
              <w:jc w:val="center"/>
              <w:spacing w:before="240" w:after="240"/>
              <w:rPr>
                <w:b/>
              </w:rPr>
            </w:pPr>
            <w:r>
              <w:t xml:space="preserve">0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jc w:val="center"/>
              <w:spacing w:before="240" w:after="240"/>
            </w:pPr>
            <w:r>
              <w:t xml:space="preserve">0</w:t>
            </w:r>
            <w:r/>
          </w:p>
        </w:tc>
      </w:tr>
      <w:tr>
        <w:trPr/>
        <w:tc>
          <w:tcPr>
            <w:shd w:val="clear" w:color="auto" w:fill="auto"/>
            <w:tcW w:w="818" w:type="dxa"/>
            <w:textDirection w:val="lrTb"/>
            <w:noWrap w:val="false"/>
          </w:tcPr>
          <w:p>
            <w:pPr>
              <w:jc w:val="center"/>
              <w:spacing w:before="240" w:after="240"/>
              <w:rPr>
                <w:b/>
              </w:rPr>
            </w:pPr>
            <w:r>
              <w:rPr>
                <w:b/>
              </w:rPr>
              <w:t xml:space="preserve">1.2 </w:t>
            </w:r>
            <w:r/>
          </w:p>
        </w:tc>
        <w:tc>
          <w:tcPr>
            <w:gridSpan w:val="6"/>
            <w:shd w:val="clear" w:color="auto" w:fill="auto"/>
            <w:tcW w:w="9603" w:type="dxa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b/>
              </w:rPr>
            </w:pPr>
            <w:r>
              <w:rPr>
                <w:b/>
              </w:rPr>
              <w:t xml:space="preserve">Задача 2. </w:t>
            </w:r>
            <w:r>
              <w:rPr>
                <w:szCs w:val="28"/>
              </w:rPr>
              <w:t xml:space="preserve">Повышение оснащенности объектов социальной инфраструктуры инженерными коммуникациями</w:t>
            </w:r>
            <w:r/>
          </w:p>
        </w:tc>
      </w:tr>
      <w:tr>
        <w:trPr/>
        <w:tc>
          <w:tcPr>
            <w:shd w:val="clear" w:color="auto" w:fill="auto"/>
            <w:tcW w:w="818" w:type="dxa"/>
            <w:textDirection w:val="lrTb"/>
            <w:noWrap w:val="false"/>
          </w:tcPr>
          <w:p>
            <w:pPr>
              <w:jc w:val="center"/>
              <w:spacing w:before="240" w:after="240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shd w:val="clear" w:color="auto" w:fill="auto"/>
            <w:tcW w:w="3103" w:type="dxa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b/>
              </w:rPr>
            </w:pPr>
            <w:r>
              <w:rPr>
                <w:szCs w:val="23"/>
              </w:rPr>
              <w:t xml:space="preserve">Целевой индикатор. </w:t>
            </w:r>
            <w:r>
              <w:rPr>
                <w:szCs w:val="23"/>
              </w:rPr>
              <w:t xml:space="preserve">Реконструкция/модернизация систем </w:t>
            </w:r>
            <w:r>
              <w:rPr>
                <w:szCs w:val="23"/>
              </w:rPr>
              <w:t xml:space="preserve"> </w:t>
            </w:r>
            <w:r>
              <w:rPr>
                <w:szCs w:val="23"/>
              </w:rPr>
              <w:t xml:space="preserve">инженерной инфраструктуры </w:t>
            </w:r>
            <w:r>
              <w:rPr>
                <w:szCs w:val="23"/>
              </w:rPr>
              <w:t xml:space="preserve">Ардатовского района</w:t>
            </w:r>
            <w:r/>
          </w:p>
        </w:tc>
        <w:tc>
          <w:tcPr>
            <w:shd w:val="clear" w:color="auto" w:fill="auto"/>
            <w:tcW w:w="13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%</w:t>
            </w:r>
            <w:r/>
          </w:p>
        </w:tc>
        <w:tc>
          <w:tcPr>
            <w:shd w:val="clear" w:color="auto" w:fill="auto"/>
            <w:tcW w:w="134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shd w:val="clear" w:color="auto" w:fill="auto"/>
            <w:tcW w:w="14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shd w:val="clear" w:color="auto" w:fill="auto"/>
            <w:tcW w:w="122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100</w:t>
            </w:r>
            <w:r/>
          </w:p>
        </w:tc>
      </w:tr>
      <w:tr>
        <w:trPr/>
        <w:tc>
          <w:tcPr>
            <w:shd w:val="clear" w:color="auto" w:fill="auto"/>
            <w:tcW w:w="818" w:type="dxa"/>
            <w:textDirection w:val="lrTb"/>
            <w:noWrap w:val="false"/>
          </w:tcPr>
          <w:p>
            <w:pPr>
              <w:jc w:val="center"/>
              <w:spacing w:before="240" w:after="240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shd w:val="clear" w:color="auto" w:fill="auto"/>
            <w:tcW w:w="3103" w:type="dxa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b/>
              </w:rPr>
            </w:pPr>
            <w:r>
              <w:rPr>
                <w:b/>
              </w:rPr>
              <w:t xml:space="preserve">Непосредственный результат </w:t>
            </w:r>
            <w:r>
              <w:rPr>
                <w:color w:val="262633"/>
              </w:rPr>
              <w:t xml:space="preserve">Получение качественной услуги </w:t>
            </w:r>
            <w:r>
              <w:rPr>
                <w:color w:val="262633"/>
              </w:rPr>
              <w:t xml:space="preserve">ЖКХ</w:t>
            </w:r>
            <w:r>
              <w:rPr>
                <w:color w:val="262633"/>
              </w:rPr>
              <w:t xml:space="preserve"> жителями </w:t>
            </w:r>
            <w:r>
              <w:rPr>
                <w:color w:val="262633"/>
              </w:rPr>
              <w:t xml:space="preserve">Ардатовского муниципального округа</w:t>
            </w:r>
            <w:r>
              <w:rPr>
                <w:color w:val="262633"/>
              </w:rPr>
              <w:t xml:space="preserve">.</w:t>
            </w:r>
            <w:r/>
          </w:p>
        </w:tc>
        <w:tc>
          <w:tcPr>
            <w:shd w:val="clear" w:color="auto" w:fill="auto"/>
            <w:tcW w:w="1399" w:type="dxa"/>
            <w:textDirection w:val="lrTb"/>
            <w:noWrap w:val="false"/>
          </w:tcPr>
          <w:p>
            <w:pPr>
              <w:jc w:val="center"/>
              <w:spacing w:before="240" w:after="240"/>
            </w:pPr>
            <w:r>
              <w:t xml:space="preserve">%</w:t>
            </w:r>
            <w:r/>
          </w:p>
        </w:tc>
        <w:tc>
          <w:tcPr>
            <w:shd w:val="clear" w:color="auto" w:fill="auto"/>
            <w:tcW w:w="1342" w:type="dxa"/>
            <w:textDirection w:val="lrTb"/>
            <w:noWrap w:val="false"/>
          </w:tcPr>
          <w:p>
            <w:pPr>
              <w:jc w:val="center"/>
              <w:spacing w:before="240" w:after="240"/>
            </w:pPr>
            <w:r>
              <w:t xml:space="preserve">1</w:t>
            </w:r>
            <w:r>
              <w:t xml:space="preserve">00</w:t>
            </w:r>
            <w:r/>
          </w:p>
        </w:tc>
        <w:tc>
          <w:tcPr>
            <w:shd w:val="clear" w:color="auto" w:fill="auto"/>
            <w:tcW w:w="1433" w:type="dxa"/>
            <w:textDirection w:val="lrTb"/>
            <w:noWrap w:val="false"/>
          </w:tcPr>
          <w:p>
            <w:pPr>
              <w:jc w:val="center"/>
              <w:spacing w:before="240" w:after="240"/>
            </w:pPr>
            <w:r>
              <w:t xml:space="preserve">1</w:t>
            </w:r>
            <w:r>
              <w:t xml:space="preserve">00</w:t>
            </w:r>
            <w:r/>
          </w:p>
        </w:tc>
        <w:tc>
          <w:tcPr>
            <w:shd w:val="clear" w:color="auto" w:fill="auto"/>
            <w:tcW w:w="1227" w:type="dxa"/>
            <w:textDirection w:val="lrTb"/>
            <w:noWrap w:val="false"/>
          </w:tcPr>
          <w:p>
            <w:pPr>
              <w:jc w:val="center"/>
              <w:spacing w:before="240" w:after="240"/>
            </w:pPr>
            <w:r>
              <w:t xml:space="preserve">100</w:t>
            </w:r>
            <w:r/>
          </w:p>
        </w:tc>
        <w:tc>
          <w:tcPr>
            <w:tcW w:w="1099" w:type="dxa"/>
            <w:textDirection w:val="lrTb"/>
            <w:noWrap w:val="false"/>
          </w:tcPr>
          <w:p>
            <w:pPr>
              <w:jc w:val="center"/>
              <w:spacing w:before="240" w:after="240"/>
            </w:pPr>
            <w:r>
              <w:t xml:space="preserve">100</w:t>
            </w:r>
            <w:r/>
          </w:p>
        </w:tc>
      </w:tr>
    </w:tbl>
    <w:p>
      <w:pPr>
        <w:ind w:firstLine="540"/>
        <w:widowControl w:val="off"/>
      </w:pPr>
      <w:r/>
      <w:r/>
    </w:p>
    <w:p>
      <w:pPr>
        <w:jc w:val="right"/>
        <w:widowControl w:val="off"/>
        <w:outlineLvl w:val="4"/>
      </w:pPr>
      <w:r>
        <w:t xml:space="preserve">Таблица 2</w:t>
      </w:r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>
        <w:rPr>
          <w:b/>
        </w:rPr>
        <w:t xml:space="preserve">Методика расчета целевых индикаторов муниципальной программы</w:t>
      </w:r>
      <w:r/>
    </w:p>
    <w:p>
      <w:pPr>
        <w:jc w:val="center"/>
        <w:widowControl w:val="off"/>
      </w:pPr>
      <w:r/>
      <w:r/>
    </w:p>
    <w:tbl>
      <w:tblPr>
        <w:tblW w:w="1058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10"/>
        <w:gridCol w:w="1667"/>
        <w:gridCol w:w="990"/>
        <w:gridCol w:w="1150"/>
        <w:gridCol w:w="1118"/>
        <w:gridCol w:w="1276"/>
        <w:gridCol w:w="850"/>
        <w:gridCol w:w="1189"/>
        <w:gridCol w:w="1836"/>
      </w:tblGrid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</w:t>
            </w: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показателя целевого индикатора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Единица измерения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НПА, </w:t>
            </w:r>
            <w:r>
              <w:rPr>
                <w:sz w:val="22"/>
                <w:szCs w:val="22"/>
              </w:rPr>
              <w:t xml:space="preserve">определяющий</w:t>
            </w:r>
            <w:r>
              <w:rPr>
                <w:sz w:val="22"/>
                <w:szCs w:val="22"/>
              </w:rPr>
              <w:t xml:space="preserve"> методику расчета показателя целевого индикатора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94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Расчет показателя целевого индикатора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75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Исходные данные для расчета значений показателя целевого индикатора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8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формула расчета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буквенное обозначение переменной в формуле расчета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 исходных данных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9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 сбора исходных данных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6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периодичность сбора и срок представления исходных данных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8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9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6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Cs w:val="23"/>
              </w:rPr>
              <w:t xml:space="preserve">Строительство нового здания АСШ №1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шт</w:t>
            </w:r>
            <w:r>
              <w:rPr>
                <w:sz w:val="22"/>
                <w:szCs w:val="22"/>
              </w:rPr>
              <w:t xml:space="preserve">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8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Нерасчетный показатель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Проектно-сметная докуме</w:t>
            </w:r>
            <w:r>
              <w:rPr>
                <w:sz w:val="22"/>
                <w:szCs w:val="22"/>
              </w:rPr>
              <w:t xml:space="preserve">нтация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9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6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rFonts w:eastAsia="SimSun"/>
                <w:color w:val="ff0000"/>
                <w:sz w:val="22"/>
                <w:szCs w:val="22"/>
                <w:lang w:eastAsia="zh-CN"/>
              </w:rPr>
            </w:pPr>
            <w:r>
              <w:rPr>
                <w:szCs w:val="23"/>
              </w:rPr>
              <w:t xml:space="preserve">Реконструкция/модернизация систем  инженерной инфраструктуры Ардатовского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8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Нерасчетный показатель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Акты обследования объектов коммунальной инфраструктуры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9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Обследование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6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ежегодно</w:t>
            </w:r>
            <w:r/>
          </w:p>
        </w:tc>
      </w:tr>
    </w:tbl>
    <w:p>
      <w:pPr>
        <w:ind w:firstLine="540"/>
        <w:widowControl w:val="off"/>
      </w:pPr>
      <w:r/>
      <w:r/>
    </w:p>
    <w:p>
      <w:pPr>
        <w:ind w:firstLine="540"/>
        <w:spacing w:before="220"/>
        <w:widowControl w:val="off"/>
        <w:rPr>
          <w:b/>
          <w:bCs/>
        </w:rPr>
        <w:outlineLvl w:val="3"/>
      </w:pPr>
      <w:r>
        <w:rPr>
          <w:b/>
        </w:rPr>
        <w:t xml:space="preserve">2.5</w:t>
      </w:r>
      <w:r>
        <w:rPr>
          <w:b/>
        </w:rPr>
        <w:t xml:space="preserve">. Меры правового регулирования.</w:t>
      </w:r>
      <w:r/>
    </w:p>
    <w:p>
      <w:pPr>
        <w:ind w:firstLine="540"/>
        <w:spacing w:before="220"/>
        <w:widowControl w:val="off"/>
        <w:rPr>
          <w:b/>
          <w:bCs/>
        </w:rPr>
        <w:outlineLvl w:val="3"/>
      </w:pPr>
      <w:r>
        <w:rPr>
          <w:b/>
          <w:bCs/>
        </w:rPr>
      </w:r>
      <w:r/>
    </w:p>
    <w:p>
      <w:pPr>
        <w:ind w:firstLine="540"/>
        <w:widowControl w:val="off"/>
      </w:pPr>
      <w:r/>
      <w:r/>
    </w:p>
    <w:p>
      <w:pPr>
        <w:jc w:val="center"/>
        <w:widowControl w:val="off"/>
        <w:rPr>
          <w:b/>
        </w:rPr>
      </w:pPr>
      <w:r>
        <w:rPr>
          <w:b/>
        </w:rPr>
        <w:t xml:space="preserve">Сведения об основных мерах правового регулирования</w:t>
      </w:r>
      <w:r/>
    </w:p>
    <w:p>
      <w:pPr>
        <w:pStyle w:val="89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Муниципальная программа разработана в соответствии со следующими нормативно-правовыми актами:</w:t>
      </w:r>
      <w:r/>
    </w:p>
    <w:p>
      <w:pPr>
        <w:pStyle w:val="89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3" w:tooltip="consultantplus://offline/ref=6045C641E82CB7E96783ABDD0E5113AF23EFDA575A04108C0CB4927C52dCi9H" w:history="1">
        <w:r>
          <w:rPr>
            <w:rFonts w:ascii="Times New Roman" w:hAnsi="Times New Roman" w:cs="Times New Roman"/>
            <w:sz w:val="24"/>
            <w:szCs w:val="24"/>
          </w:rPr>
          <w:t xml:space="preserve">закон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06 октября 2003 г. № 131-ФЗ "Об общих принципах организации местного самоуправления в Российской Федерации";</w:t>
      </w:r>
      <w:r/>
    </w:p>
    <w:p>
      <w:pPr>
        <w:pStyle w:val="89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14" w:tooltip="consultantplus://offline/ref=D36957CF623A8A2A5D79504299281655A0DAD023457C296D6B71A19B10340CA96D2D178E6F304DEE4309B646F51493282Bz6k2K" w:history="1">
        <w:r>
          <w:rPr>
            <w:rFonts w:ascii="Times New Roman" w:hAnsi="Times New Roman" w:cs="Times New Roman"/>
            <w:sz w:val="24"/>
            <w:szCs w:val="24"/>
          </w:rPr>
          <w:t xml:space="preserve">Закон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Нижегородской области от 10.09.2010 № 144-З "Об обеспечении чистоты и порядка на территории Нижегородской области";</w:t>
      </w:r>
      <w:r/>
    </w:p>
    <w:p>
      <w:pPr>
        <w:pStyle w:val="89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Закон Нижегородской области от </w:t>
      </w:r>
      <w:r>
        <w:rPr>
          <w:rFonts w:ascii="Times New Roman" w:hAnsi="Times New Roman" w:cs="Times New Roman"/>
          <w:bCs/>
          <w:sz w:val="24"/>
          <w:szCs w:val="24"/>
        </w:rPr>
        <w:t xml:space="preserve">20 декабря 2024 года №175-З «Об областном бюджете на 2025 год и на плановый период 2026 и 2027 годов»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ind w:firstLine="540"/>
        <w:jc w:val="both"/>
        <w:widowControl w:val="off"/>
      </w:pPr>
      <w:r>
        <w:t xml:space="preserve">Для достижения целей муниципальной программы не требуется принятие дополнительных правовых актов</w:t>
      </w:r>
      <w:r>
        <w:t xml:space="preserve">.</w:t>
      </w:r>
      <w:r/>
    </w:p>
    <w:p>
      <w:pPr>
        <w:ind w:firstLine="540"/>
        <w:widowControl w:val="off"/>
      </w:pPr>
      <w:r/>
      <w:r/>
    </w:p>
    <w:p>
      <w:pPr>
        <w:ind w:firstLine="540"/>
        <w:widowControl w:val="off"/>
      </w:pPr>
      <w:r/>
      <w:r/>
    </w:p>
    <w:p>
      <w:pPr>
        <w:ind w:firstLine="540"/>
        <w:widowControl w:val="off"/>
        <w:rPr>
          <w:b/>
          <w:bCs/>
        </w:rPr>
        <w:outlineLvl w:val="3"/>
      </w:pPr>
      <w:r>
        <w:rPr>
          <w:b/>
        </w:rPr>
        <w:t xml:space="preserve">2.</w:t>
      </w:r>
      <w:r>
        <w:rPr>
          <w:b/>
        </w:rPr>
        <w:t xml:space="preserve">6</w:t>
      </w:r>
      <w:r>
        <w:rPr>
          <w:b/>
        </w:rPr>
        <w:t xml:space="preserve">. Обоснование объема финансовых ресурсов.</w:t>
      </w:r>
      <w:r/>
    </w:p>
    <w:p>
      <w:pPr>
        <w:ind w:firstLine="540"/>
        <w:spacing w:before="220"/>
        <w:widowControl w:val="off"/>
        <w:rPr>
          <w:b/>
          <w:bCs/>
        </w:rPr>
        <w:outlineLvl w:val="3"/>
      </w:pPr>
      <w:r>
        <w:rPr>
          <w:b/>
          <w:bCs/>
        </w:rPr>
      </w:r>
      <w:r/>
    </w:p>
    <w:p>
      <w:pPr>
        <w:ind w:firstLine="540"/>
        <w:spacing w:before="220"/>
        <w:widowControl w:val="off"/>
      </w:pPr>
      <w:r>
        <w:t xml:space="preserve">Информация по ресурсному обеспечению Программы отражается в таблиц</w:t>
      </w:r>
      <w:r>
        <w:t xml:space="preserve">е</w:t>
      </w:r>
      <w:r>
        <w:t xml:space="preserve"> 4</w:t>
      </w:r>
      <w:r>
        <w:t xml:space="preserve">.</w:t>
      </w:r>
      <w:r/>
    </w:p>
    <w:p>
      <w:pPr>
        <w:jc w:val="right"/>
        <w:widowControl w:val="off"/>
        <w:outlineLvl w:val="4"/>
      </w:pPr>
      <w:r>
        <w:t xml:space="preserve">Таблица 4</w:t>
      </w:r>
      <w:r/>
    </w:p>
    <w:p>
      <w:pPr>
        <w:ind w:firstLine="540"/>
        <w:widowControl w:val="off"/>
      </w:pPr>
      <w:r/>
      <w:r/>
    </w:p>
    <w:p>
      <w:pPr>
        <w:jc w:val="center"/>
        <w:widowControl w:val="off"/>
        <w:rPr>
          <w:b/>
        </w:rPr>
      </w:pPr>
      <w:r>
        <w:rPr>
          <w:b/>
        </w:rPr>
        <w:t xml:space="preserve">Финансовое </w:t>
      </w:r>
      <w:r>
        <w:rPr>
          <w:b/>
        </w:rPr>
        <w:t xml:space="preserve">обеспечение муниципальной программы </w:t>
      </w:r>
      <w:r/>
    </w:p>
    <w:p>
      <w:pPr>
        <w:jc w:val="center"/>
        <w:widowControl w:val="off"/>
      </w:pPr>
      <w:r/>
      <w:r/>
    </w:p>
    <w:tbl>
      <w:tblPr>
        <w:tblW w:w="114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73"/>
        <w:gridCol w:w="3686"/>
        <w:gridCol w:w="1843"/>
        <w:gridCol w:w="991"/>
        <w:gridCol w:w="1018"/>
        <w:gridCol w:w="1081"/>
        <w:gridCol w:w="1147"/>
        <w:gridCol w:w="1140"/>
      </w:tblGrid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</w:t>
            </w: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муниципальной программы, подпрограммы, основного мероприятия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исполнитель, соисполнитель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7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Расходы, </w:t>
            </w:r>
            <w:r>
              <w:rPr>
                <w:sz w:val="22"/>
                <w:szCs w:val="22"/>
              </w:rPr>
              <w:t xml:space="preserve">тыс</w:t>
            </w:r>
            <w:r>
              <w:rPr>
                <w:sz w:val="22"/>
                <w:szCs w:val="22"/>
              </w:rPr>
              <w:t xml:space="preserve">.р</w:t>
            </w:r>
            <w:r>
              <w:rPr>
                <w:sz w:val="22"/>
                <w:szCs w:val="22"/>
              </w:rPr>
              <w:t xml:space="preserve">уб</w:t>
            </w:r>
            <w:r>
              <w:rPr>
                <w:sz w:val="22"/>
                <w:szCs w:val="22"/>
              </w:rPr>
              <w:t xml:space="preserve">.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</w:t>
            </w:r>
            <w:r>
              <w:rPr>
                <w:sz w:val="22"/>
                <w:szCs w:val="22"/>
              </w:rPr>
              <w:t xml:space="preserve">5</w:t>
            </w:r>
            <w:r/>
          </w:p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</w:t>
            </w:r>
            <w:r>
              <w:rPr>
                <w:sz w:val="22"/>
                <w:szCs w:val="22"/>
              </w:rPr>
              <w:t xml:space="preserve">6</w:t>
            </w:r>
            <w:r/>
          </w:p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</w:t>
            </w:r>
            <w:r>
              <w:rPr>
                <w:sz w:val="22"/>
                <w:szCs w:val="22"/>
              </w:rPr>
              <w:t xml:space="preserve">7</w:t>
            </w:r>
            <w:r/>
          </w:p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</w:t>
            </w:r>
            <w:r>
              <w:rPr>
                <w:sz w:val="22"/>
                <w:szCs w:val="22"/>
              </w:rPr>
              <w:t xml:space="preserve">8</w:t>
            </w:r>
            <w:r/>
          </w:p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</w:t>
            </w:r>
            <w:r/>
          </w:p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W w:w="573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3686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Муниципальная программа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«</w:t>
            </w:r>
            <w:r>
              <w:rPr>
                <w:b/>
              </w:rPr>
              <w:t xml:space="preserve">Развитие социальной и инженерной инфраструктуры Ардатовского муниципального округа Нижегородской области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»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/>
          </w:p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(всего)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строительства и ЖКХ</w:t>
            </w:r>
            <w:r>
              <w:rPr>
                <w:sz w:val="22"/>
                <w:szCs w:val="22"/>
              </w:rPr>
              <w:t xml:space="preserve"> администрации Ардатовского муниципального округа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687 281,9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128 684,2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2 665,8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25 500,0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844 131,9</w:t>
            </w:r>
            <w:r/>
          </w:p>
        </w:tc>
      </w:tr>
      <w:tr>
        <w:trPr>
          <w:jc w:val="center"/>
        </w:trPr>
        <w:tc>
          <w:tcPr>
            <w:tcBorders>
              <w:left w:val="single" w:color="000000" w:sz="4" w:space="0"/>
              <w:right w:val="single" w:color="auto" w:sz="4" w:space="0"/>
            </w:tcBorders>
            <w:tcW w:w="57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Бюджетные ассигнования (всего) в </w:t>
            </w:r>
            <w:r>
              <w:rPr>
                <w:sz w:val="22"/>
                <w:szCs w:val="22"/>
              </w:rPr>
              <w:t xml:space="preserve">т.ч</w:t>
            </w:r>
            <w:r>
              <w:rPr>
                <w:sz w:val="22"/>
                <w:szCs w:val="22"/>
              </w:rPr>
              <w:t xml:space="preserve">.: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687 281,9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128 684,2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2 665,8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25 500,00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844 131,9</w:t>
            </w:r>
            <w:r/>
          </w:p>
        </w:tc>
      </w:tr>
      <w:tr>
        <w:trPr>
          <w:jc w:val="center"/>
        </w:trPr>
        <w:tc>
          <w:tcPr>
            <w:tcBorders>
              <w:left w:val="single" w:color="000000" w:sz="4" w:space="0"/>
              <w:right w:val="single" w:color="auto" w:sz="4" w:space="0"/>
            </w:tcBorders>
            <w:tcW w:w="57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</w:tr>
      <w:tr>
        <w:trPr>
          <w:jc w:val="center"/>
        </w:trPr>
        <w:tc>
          <w:tcPr>
            <w:tcBorders>
              <w:left w:val="single" w:color="000000" w:sz="4" w:space="0"/>
              <w:right w:val="single" w:color="auto" w:sz="4" w:space="0"/>
            </w:tcBorders>
            <w:tcW w:w="57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областной бюджет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656 317,5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120 000,0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2 265,9</w:t>
            </w:r>
            <w:r>
              <w:rPr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778 583,4</w:t>
            </w:r>
            <w:r>
              <w:rPr>
                <w:highlight w:val="yellow"/>
              </w:rPr>
            </w:r>
            <w:r/>
          </w:p>
        </w:tc>
      </w:tr>
      <w:tr>
        <w:trPr>
          <w:jc w:val="center"/>
        </w:trPr>
        <w:tc>
          <w:tcPr>
            <w:tcBorders>
              <w:left w:val="single" w:color="000000" w:sz="4" w:space="0"/>
              <w:right w:val="single" w:color="auto" w:sz="4" w:space="0"/>
            </w:tcBorders>
            <w:tcW w:w="57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местный бюджет 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30 964,4</w:t>
            </w:r>
            <w:r/>
          </w:p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8 684,2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399,9</w:t>
            </w:r>
            <w:r>
              <w:rPr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25 500,0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65 548,5</w:t>
            </w:r>
            <w:r>
              <w:rPr>
                <w:highlight w:val="yellow"/>
              </w:rPr>
            </w:r>
            <w:r/>
          </w:p>
        </w:tc>
      </w:tr>
      <w:tr>
        <w:trPr>
          <w:jc w:val="center"/>
        </w:trPr>
        <w:tc>
          <w:tcPr>
            <w:tcBorders>
              <w:left w:val="single" w:color="000000" w:sz="4" w:space="0"/>
              <w:right w:val="single" w:color="auto" w:sz="4" w:space="0"/>
            </w:tcBorders>
            <w:tcW w:w="57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</w:tr>
      <w:tr>
        <w:trPr>
          <w:jc w:val="center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7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Внебюджетные источники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Основное мероприятие 1. </w:t>
            </w:r>
            <w:r>
              <w:rPr>
                <w:color w:val="000000"/>
                <w:sz w:val="22"/>
                <w:szCs w:val="22"/>
              </w:rPr>
              <w:t xml:space="preserve">Разработка градостроительной документации</w:t>
            </w:r>
            <w:r>
              <w:rPr>
                <w:sz w:val="22"/>
                <w:szCs w:val="22"/>
              </w:rPr>
              <w:t xml:space="preserve"> (всего),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Бюджетные ассигнования (всего) в </w:t>
            </w:r>
            <w:r>
              <w:rPr>
                <w:sz w:val="22"/>
                <w:szCs w:val="22"/>
              </w:rPr>
              <w:t xml:space="preserve">т.ч</w:t>
            </w:r>
            <w:r>
              <w:rPr>
                <w:sz w:val="22"/>
                <w:szCs w:val="22"/>
              </w:rPr>
              <w:t xml:space="preserve">.: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областной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местный бюджет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Внебюджетные источники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Основное мероприятие 2. </w:t>
            </w:r>
            <w:r>
              <w:rPr>
                <w:color w:val="000000"/>
                <w:sz w:val="22"/>
                <w:szCs w:val="22"/>
              </w:rPr>
              <w:t xml:space="preserve">Постановка на кадастровый учет границ территориальных зон в соответствии с ПЗЗ Ардатовского муниципального округа Нижегородской области</w:t>
            </w:r>
            <w:r>
              <w:rPr>
                <w:sz w:val="22"/>
                <w:szCs w:val="22"/>
              </w:rPr>
              <w:t xml:space="preserve"> (всего),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Бюджетные ассигнования (всего) в </w:t>
            </w:r>
            <w:r>
              <w:rPr>
                <w:sz w:val="22"/>
                <w:szCs w:val="22"/>
              </w:rPr>
              <w:t xml:space="preserve">т.ч</w:t>
            </w:r>
            <w:r>
              <w:rPr>
                <w:sz w:val="22"/>
                <w:szCs w:val="22"/>
              </w:rPr>
              <w:t xml:space="preserve">.: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областной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местный бюджет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Внебюджетные источники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Основное мероприятие 3. </w:t>
            </w:r>
            <w:r>
              <w:rPr>
                <w:color w:val="000000"/>
                <w:sz w:val="22"/>
                <w:szCs w:val="22"/>
              </w:rPr>
              <w:t xml:space="preserve">Проектные и изыскательские работы по объектам муниципальной собственности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(всего</w:t>
            </w:r>
            <w:r>
              <w:rPr>
                <w:sz w:val="22"/>
                <w:szCs w:val="22"/>
              </w:rPr>
              <w:t xml:space="preserve">),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2 786,9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2 900,0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25 50</w:t>
            </w: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31 186,9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Бюджетные ассигнования (всего) в </w:t>
            </w:r>
            <w:r>
              <w:rPr>
                <w:sz w:val="22"/>
                <w:szCs w:val="22"/>
              </w:rPr>
              <w:t xml:space="preserve">т.ч</w:t>
            </w:r>
            <w:r>
              <w:rPr>
                <w:sz w:val="22"/>
                <w:szCs w:val="22"/>
              </w:rPr>
              <w:t xml:space="preserve">.: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2 786,9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2900,0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textDirection w:val="lrTb"/>
            <w:noWrap w:val="false"/>
          </w:tcPr>
          <w:p>
            <w:pPr>
              <w:rPr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25 500,0</w:t>
            </w:r>
            <w:r>
              <w:rPr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textDirection w:val="lrTb"/>
            <w:noWrap w:val="false"/>
          </w:tcPr>
          <w:p>
            <w:pPr>
              <w:rPr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  <w:t xml:space="preserve">31 186,9</w:t>
            </w:r>
            <w:r>
              <w:rPr>
                <w:highlight w:val="yellow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областной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местный бюджет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2 786,9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2 900,0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2550</w:t>
            </w: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31 186,9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Внебюджетные источники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Основное мероприятие 4. </w:t>
            </w:r>
            <w:r>
              <w:t xml:space="preserve">Строительство и реконструкция объектов муниципальной собственности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(всего</w:t>
            </w:r>
            <w:r>
              <w:rPr>
                <w:sz w:val="22"/>
                <w:szCs w:val="22"/>
              </w:rPr>
              <w:t xml:space="preserve">),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681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714,9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125 784,2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2665,8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810 164,9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областной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656317,5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120 000,0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2 265,9</w:t>
            </w:r>
            <w:r>
              <w:rPr>
                <w:sz w:val="22"/>
                <w:szCs w:val="22"/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textDirection w:val="lrTb"/>
            <w:noWrap w:val="false"/>
          </w:tcPr>
          <w:p>
            <w:pPr>
              <w:rPr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778 583,4</w:t>
            </w:r>
            <w:r>
              <w:rPr>
                <w:highlight w:val="yellow"/>
              </w:rPr>
            </w:r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местный бюджет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25 397,4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5 784,2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399,9</w:t>
            </w:r>
            <w:r>
              <w:rPr>
                <w:sz w:val="22"/>
                <w:szCs w:val="22"/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textDirection w:val="lrTb"/>
            <w:noWrap w:val="false"/>
          </w:tcPr>
          <w:p>
            <w:pPr>
              <w:rPr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31 581,5</w:t>
            </w:r>
            <w:r>
              <w:rPr>
                <w:highlight w:val="yellow"/>
              </w:rPr>
            </w:r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Внебюджетные источники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Основное мероприятие 5. </w:t>
            </w:r>
            <w:r>
              <w:rPr>
                <w:color w:val="000000"/>
                <w:sz w:val="22"/>
                <w:szCs w:val="22"/>
              </w:rPr>
              <w:t xml:space="preserve">Проведение пуско-наладочных и иных мероприятий капитального характера по объектам муниципальной собственности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</w:rPr>
              <w:t xml:space="preserve">(всего</w:t>
            </w:r>
            <w:r>
              <w:rPr>
                <w:sz w:val="22"/>
                <w:szCs w:val="22"/>
              </w:rPr>
              <w:t xml:space="preserve">),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2 780,1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2 780,1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областной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местный бюджет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2780,1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2780,1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Внебюджетные источники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0,0</w:t>
            </w:r>
            <w:r/>
          </w:p>
        </w:tc>
      </w:tr>
    </w:tbl>
    <w:p>
      <w:pPr>
        <w:ind w:firstLine="540"/>
        <w:spacing w:before="220"/>
        <w:widowControl w:val="off"/>
      </w:pPr>
      <w:r/>
      <w:r/>
    </w:p>
    <w:p>
      <w:pPr>
        <w:ind w:firstLine="540"/>
        <w:spacing w:before="220"/>
        <w:widowControl w:val="off"/>
        <w:rPr>
          <w:b/>
          <w:bCs/>
        </w:rPr>
        <w:outlineLvl w:val="3"/>
      </w:pPr>
      <w:r>
        <w:rPr>
          <w:b/>
        </w:rPr>
        <w:t xml:space="preserve">2.</w:t>
      </w:r>
      <w:r>
        <w:rPr>
          <w:b/>
        </w:rPr>
        <w:t xml:space="preserve">7</w:t>
      </w:r>
      <w:r>
        <w:rPr>
          <w:b/>
        </w:rPr>
        <w:t xml:space="preserve">. Анализ рисков реализации муниципальной программы.</w:t>
      </w:r>
      <w:r/>
    </w:p>
    <w:p>
      <w:pPr>
        <w:ind w:firstLine="540"/>
        <w:spacing w:before="220"/>
        <w:widowControl w:val="off"/>
        <w:rPr>
          <w:b/>
          <w:bCs/>
        </w:rPr>
        <w:outlineLvl w:val="3"/>
      </w:pPr>
      <w:r>
        <w:rPr>
          <w:b/>
          <w:bCs/>
        </w:rPr>
      </w:r>
      <w:r/>
    </w:p>
    <w:p>
      <w:pPr>
        <w:ind w:firstLine="540"/>
        <w:jc w:val="both"/>
        <w:widowControl w:val="off"/>
      </w:pPr>
      <w:r>
        <w:t xml:space="preserve">К рискам реализации муниципальной программы следует отнести следующие.</w:t>
      </w:r>
      <w:r/>
    </w:p>
    <w:p>
      <w:pPr>
        <w:ind w:firstLine="540"/>
        <w:spacing w:before="220"/>
        <w:widowControl w:val="off"/>
        <w:rPr>
          <w:b/>
          <w:bCs/>
        </w:rPr>
        <w:outlineLvl w:val="3"/>
      </w:pPr>
      <w:r>
        <w:rPr>
          <w:b/>
          <w:bCs/>
        </w:rPr>
      </w:r>
      <w:r/>
    </w:p>
    <w:p>
      <w:pPr>
        <w:pStyle w:val="893"/>
        <w:ind w:firstLine="300"/>
        <w:jc w:val="both"/>
      </w:pPr>
      <w:r>
        <w:rPr>
          <w:b/>
          <w:bCs/>
        </w:rPr>
        <w:t xml:space="preserve">Правовые риски</w:t>
      </w:r>
      <w:r/>
    </w:p>
    <w:p>
      <w:pPr>
        <w:pStyle w:val="893"/>
        <w:ind w:firstLine="300"/>
        <w:jc w:val="both"/>
      </w:pPr>
      <w:r>
        <w:t xml:space="preserve">Правовые риски связаны с изменением федерального и </w:t>
      </w:r>
      <w:r>
        <w:t xml:space="preserve">регионального законодательства, длительностью формирования нормативной правовой базы, необходимой для эффективной реализации Программы. Это может привести к существенному увеличению планируемых сроков или изменению условий реализации мероприятий Программы.</w:t>
      </w:r>
      <w:r/>
    </w:p>
    <w:p>
      <w:pPr>
        <w:pStyle w:val="893"/>
        <w:ind w:firstLine="300"/>
        <w:jc w:val="both"/>
      </w:pPr>
      <w:r>
        <w:t xml:space="preserve">Для минимизации воздействия данной группы рисков планируется:</w:t>
      </w:r>
      <w:r/>
    </w:p>
    <w:p>
      <w:pPr>
        <w:pStyle w:val="893"/>
        <w:ind w:firstLine="300"/>
        <w:jc w:val="both"/>
      </w:pPr>
      <w:r>
        <w:t xml:space="preserve">- 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согласовании;</w:t>
      </w:r>
      <w:r/>
    </w:p>
    <w:p>
      <w:pPr>
        <w:pStyle w:val="893"/>
        <w:ind w:firstLine="300"/>
        <w:jc w:val="both"/>
      </w:pPr>
      <w:r>
        <w:t xml:space="preserve">- проводить мониторинг планируемых изменений в федеральном и региональном законодательстве.</w:t>
      </w:r>
      <w:r/>
    </w:p>
    <w:p>
      <w:pPr>
        <w:pStyle w:val="893"/>
        <w:ind w:firstLine="300"/>
        <w:jc w:val="both"/>
      </w:pPr>
      <w:r>
        <w:rPr>
          <w:b/>
          <w:bCs/>
        </w:rPr>
        <w:t xml:space="preserve">Финансовые риски.</w:t>
      </w:r>
      <w:r/>
    </w:p>
    <w:p>
      <w:pPr>
        <w:pStyle w:val="893"/>
        <w:ind w:firstLine="300"/>
        <w:jc w:val="both"/>
      </w:pPr>
      <w:r>
        <w:t xml:space="preserve">Финансовые риски связаны с возникновением бюджетного дефицита и недостаточным, </w:t>
      </w:r>
      <w:r>
        <w:t xml:space="preserve">вследствие этого, уровнем бюджетного финансирования, </w:t>
      </w:r>
      <w:r>
        <w:t xml:space="preserve">секвестированием</w:t>
      </w:r>
      <w:r>
        <w:t xml:space="preserve"> бюджетных расходов на сферу предпринимательства, что может повлечь недофинансирование, сокращение или прекращение программных мероприятий.</w:t>
      </w:r>
      <w:r/>
    </w:p>
    <w:p>
      <w:pPr>
        <w:pStyle w:val="893"/>
        <w:ind w:firstLine="300"/>
        <w:jc w:val="both"/>
      </w:pPr>
      <w:r>
        <w:t xml:space="preserve">Способами ограничения финансовых рисков выступают:</w:t>
      </w:r>
      <w:r/>
    </w:p>
    <w:p>
      <w:pPr>
        <w:pStyle w:val="893"/>
        <w:ind w:firstLine="300"/>
        <w:jc w:val="both"/>
      </w:pPr>
      <w:r>
        <w:t xml:space="preserve">- ежегодное уточнение объемов финансовых средств, предусмотренных на реализацию мероприятий Программы, в зависимости от достигнутых результатов;</w:t>
      </w:r>
      <w:r/>
    </w:p>
    <w:p>
      <w:pPr>
        <w:pStyle w:val="893"/>
        <w:ind w:firstLine="300"/>
        <w:jc w:val="both"/>
      </w:pPr>
      <w:r>
        <w:t xml:space="preserve">- определение приоритетов для первоочередного финансирования;</w:t>
      </w:r>
      <w:r/>
    </w:p>
    <w:p>
      <w:pPr>
        <w:pStyle w:val="893"/>
        <w:ind w:firstLine="300"/>
        <w:jc w:val="both"/>
      </w:pPr>
      <w:r>
        <w:t xml:space="preserve">- планирование бюджетных расходов с применением методик оценки эффективности бюджетных расходов;</w:t>
      </w:r>
      <w:r/>
    </w:p>
    <w:p>
      <w:pPr>
        <w:pStyle w:val="893"/>
        <w:ind w:firstLine="300"/>
        <w:jc w:val="both"/>
      </w:pPr>
      <w:r>
        <w:t xml:space="preserve">- привлечение средств областного бюджета и внебюджетного финансирования, в том числе выявление и внедрение лучшего опыта привлечения внебюджетных ресурсов.</w:t>
      </w:r>
      <w:r/>
    </w:p>
    <w:p>
      <w:pPr>
        <w:pStyle w:val="893"/>
        <w:ind w:firstLine="300"/>
        <w:jc w:val="both"/>
        <w:rPr>
          <w:b/>
          <w:bCs/>
        </w:rPr>
      </w:pPr>
      <w:r>
        <w:rPr>
          <w:b/>
          <w:bCs/>
        </w:rPr>
      </w:r>
      <w:r/>
    </w:p>
    <w:p>
      <w:pPr>
        <w:pStyle w:val="893"/>
        <w:ind w:firstLine="300"/>
        <w:jc w:val="both"/>
      </w:pPr>
      <w:r>
        <w:rPr>
          <w:b/>
          <w:bCs/>
        </w:rPr>
        <w:t xml:space="preserve">Административные риски</w:t>
      </w:r>
      <w:r/>
    </w:p>
    <w:p>
      <w:pPr>
        <w:pStyle w:val="893"/>
        <w:ind w:firstLine="300"/>
        <w:jc w:val="both"/>
      </w:pPr>
      <w:r>
        <w:t xml:space="preserve">Риски данной группы связаны с неэффективным управлением реализацией Программы, низкой эффективностью взаимодействия заинтересованных сторон, что может</w:t>
      </w:r>
      <w:r>
        <w:t xml:space="preserve"> повлечь за собой потерю управляемости, нарушение планируемых сроков реализации Программы, невыполнение ее цели и задач, не достижение плановых значений показателей, снижение эффективности использования ресурсов и качества выполнения мероприятий Программы.</w:t>
      </w:r>
      <w:r/>
    </w:p>
    <w:p>
      <w:pPr>
        <w:pStyle w:val="893"/>
        <w:ind w:firstLine="300"/>
        <w:jc w:val="both"/>
      </w:pPr>
      <w:r>
        <w:t xml:space="preserve">Основными условиями минимизации административных рисков являются:</w:t>
      </w:r>
      <w:r/>
    </w:p>
    <w:p>
      <w:pPr>
        <w:pStyle w:val="893"/>
        <w:ind w:firstLine="300"/>
        <w:jc w:val="both"/>
      </w:pPr>
      <w:r>
        <w:t xml:space="preserve">- формирование эффективной системы управления реализацией Программы;</w:t>
      </w:r>
      <w:r/>
    </w:p>
    <w:p>
      <w:pPr>
        <w:pStyle w:val="893"/>
        <w:ind w:firstLine="300"/>
        <w:jc w:val="both"/>
      </w:pPr>
      <w:r>
        <w:t xml:space="preserve">- повышение </w:t>
      </w:r>
      <w:r>
        <w:t xml:space="preserve">эффективности взаимодействия участников реализации Подпрограммы</w:t>
      </w:r>
      <w:r>
        <w:t xml:space="preserve">;</w:t>
      </w:r>
      <w:r/>
    </w:p>
    <w:p>
      <w:pPr>
        <w:pStyle w:val="893"/>
        <w:ind w:firstLine="300"/>
        <w:jc w:val="both"/>
      </w:pPr>
      <w:r>
        <w:t xml:space="preserve">- регулярный мониторинг реализации и своевременная корректировка мероприятий Программы.</w:t>
      </w:r>
      <w:r/>
    </w:p>
    <w:p>
      <w:pPr>
        <w:ind w:firstLine="540"/>
        <w:widowControl w:val="off"/>
      </w:pPr>
      <w:r/>
      <w:r/>
    </w:p>
    <w:p>
      <w:pPr>
        <w:widowControl w:val="off"/>
        <w:rPr>
          <w:b/>
          <w:color w:val="000000" w:themeColor="text1"/>
        </w:rPr>
        <w:outlineLvl w:val="2"/>
      </w:pPr>
      <w:r>
        <w:rPr>
          <w:b/>
          <w:color w:val="000000" w:themeColor="text1"/>
        </w:rPr>
        <w:t xml:space="preserve">     </w:t>
      </w:r>
      <w:r>
        <w:rPr>
          <w:b/>
          <w:color w:val="000000" w:themeColor="text1"/>
        </w:rPr>
        <w:t xml:space="preserve">4. Оценка планируемой эффективности муниципальной программы </w:t>
      </w:r>
      <w:r/>
    </w:p>
    <w:p>
      <w:pPr>
        <w:ind w:firstLine="567"/>
        <w:jc w:val="both"/>
        <w:tabs>
          <w:tab w:val="left" w:pos="0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Cs w:val="28"/>
        </w:rPr>
      </w:pPr>
      <w:r>
        <w:rPr>
          <w:szCs w:val="28"/>
        </w:rPr>
        <w:t xml:space="preserve">Оценка  эффективности Программы  осуществляется  в целях  достижения  оптимального  соотношения  связанных  с  ее  реализацией затрат  и  достигаемых  в  ходе реализации  результатов,  целесообразности  и адресности  использования </w:t>
      </w:r>
      <w:r>
        <w:rPr>
          <w:szCs w:val="28"/>
        </w:rPr>
        <w:t xml:space="preserve">сре</w:t>
      </w:r>
      <w:r>
        <w:rPr>
          <w:szCs w:val="28"/>
        </w:rPr>
        <w:t xml:space="preserve">дств</w:t>
      </w:r>
      <w:r>
        <w:rPr>
          <w:szCs w:val="28"/>
        </w:rPr>
        <w:t xml:space="preserve"> </w:t>
      </w:r>
      <w:r>
        <w:rPr>
          <w:szCs w:val="28"/>
        </w:rPr>
        <w:t xml:space="preserve">вс</w:t>
      </w:r>
      <w:r>
        <w:rPr>
          <w:szCs w:val="28"/>
        </w:rPr>
        <w:t xml:space="preserve">ех бюджетов по</w:t>
      </w:r>
      <w:r>
        <w:rPr>
          <w:szCs w:val="28"/>
        </w:rPr>
        <w:t xml:space="preserve"> целевому назначению.</w:t>
      </w:r>
      <w:r/>
    </w:p>
    <w:p>
      <w:pPr>
        <w:ind w:firstLine="540"/>
        <w:jc w:val="both"/>
        <w:rPr>
          <w:szCs w:val="28"/>
        </w:rPr>
      </w:pPr>
      <w:r>
        <w:rPr>
          <w:color w:val="000000"/>
          <w:szCs w:val="28"/>
        </w:rPr>
        <w:t xml:space="preserve">Заказчиком и контролирующим органом Программы является Администрация </w:t>
      </w:r>
      <w:r>
        <w:rPr>
          <w:color w:val="000000"/>
          <w:szCs w:val="28"/>
        </w:rPr>
        <w:t xml:space="preserve">Ардатовского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муниципального округа Нижегородской области</w:t>
      </w:r>
      <w:r>
        <w:rPr>
          <w:color w:val="000000"/>
          <w:szCs w:val="28"/>
        </w:rPr>
        <w:t xml:space="preserve">.</w:t>
      </w:r>
      <w:r/>
    </w:p>
    <w:p>
      <w:pPr>
        <w:ind w:firstLine="720"/>
        <w:jc w:val="both"/>
        <w:rPr>
          <w:szCs w:val="28"/>
        </w:rPr>
      </w:pPr>
      <w:r>
        <w:rPr>
          <w:szCs w:val="28"/>
        </w:rPr>
        <w:t xml:space="preserve">Муниципальный заказчик объектов Программы вправе передать функции строительного контроля специализированным лицензированным организациям, отобранным на конкурсной основе или на основе нормативных правовых актов </w:t>
      </w:r>
      <w:r>
        <w:rPr>
          <w:szCs w:val="28"/>
        </w:rPr>
        <w:t xml:space="preserve">Нижегородской области</w:t>
      </w:r>
      <w:r>
        <w:rPr>
          <w:szCs w:val="28"/>
        </w:rPr>
        <w:t xml:space="preserve"> в соответствии с действующим законодательством. </w:t>
      </w:r>
      <w:r/>
    </w:p>
    <w:p>
      <w:pPr>
        <w:ind w:firstLine="720"/>
        <w:jc w:val="both"/>
        <w:rPr>
          <w:szCs w:val="28"/>
        </w:rPr>
      </w:pPr>
      <w:r>
        <w:rPr>
          <w:color w:val="000000"/>
          <w:szCs w:val="28"/>
        </w:rPr>
        <w:t xml:space="preserve">Выбор подрядной организации и заключение договоров подряда осуществляется на конкурсной основе в соответствии с </w:t>
      </w:r>
      <w:r>
        <w:rPr>
          <w:color w:val="000000"/>
          <w:szCs w:val="28"/>
        </w:rPr>
        <w:t xml:space="preserve">Ф</w:t>
      </w:r>
      <w:r>
        <w:rPr>
          <w:color w:val="000000"/>
          <w:szCs w:val="28"/>
        </w:rPr>
        <w:t xml:space="preserve">едеральным законом от </w:t>
      </w:r>
      <w:r>
        <w:rPr>
          <w:color w:val="000000"/>
          <w:szCs w:val="28"/>
        </w:rPr>
        <w:t xml:space="preserve">05.04.2013</w:t>
      </w:r>
      <w:r>
        <w:rPr>
          <w:color w:val="000000"/>
          <w:szCs w:val="28"/>
        </w:rPr>
        <w:t xml:space="preserve"> №</w:t>
      </w:r>
      <w:r>
        <w:rPr>
          <w:color w:val="000000"/>
          <w:szCs w:val="28"/>
        </w:rPr>
        <w:t xml:space="preserve"> 4</w:t>
      </w:r>
      <w:r>
        <w:rPr>
          <w:color w:val="000000"/>
          <w:szCs w:val="28"/>
        </w:rPr>
        <w:t xml:space="preserve">4-ФЗ «О </w:t>
      </w:r>
      <w:r>
        <w:rPr>
          <w:color w:val="000000"/>
          <w:szCs w:val="28"/>
        </w:rPr>
        <w:t xml:space="preserve">контрактной системе в сфере закупок товаров, работ, услуг для обеспечения государственных и муниципальных нужд</w:t>
      </w:r>
      <w:r>
        <w:rPr>
          <w:color w:val="000000"/>
          <w:szCs w:val="28"/>
        </w:rPr>
        <w:t xml:space="preserve">».</w:t>
      </w:r>
      <w:r/>
    </w:p>
    <w:p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Финансовое обеспечение выполнения мероприятий Программы возлагается на </w:t>
      </w:r>
      <w:r>
        <w:rPr>
          <w:color w:val="000000"/>
          <w:szCs w:val="28"/>
        </w:rPr>
        <w:t xml:space="preserve">управление </w:t>
      </w:r>
      <w:r>
        <w:rPr>
          <w:color w:val="000000"/>
          <w:szCs w:val="28"/>
        </w:rPr>
        <w:t xml:space="preserve">финанс</w:t>
      </w:r>
      <w:r>
        <w:rPr>
          <w:color w:val="000000"/>
          <w:szCs w:val="28"/>
        </w:rPr>
        <w:t xml:space="preserve">ов </w:t>
      </w:r>
      <w:r>
        <w:rPr>
          <w:color w:val="000000"/>
          <w:szCs w:val="28"/>
        </w:rPr>
        <w:t xml:space="preserve">Администрации </w:t>
      </w:r>
      <w:r>
        <w:rPr>
          <w:color w:val="000000"/>
          <w:szCs w:val="28"/>
        </w:rPr>
        <w:t xml:space="preserve">Ардатовского муниципального округа Нижегородской области</w:t>
      </w:r>
      <w:r>
        <w:rPr>
          <w:color w:val="000000"/>
          <w:szCs w:val="28"/>
        </w:rPr>
        <w:t xml:space="preserve">. </w:t>
      </w:r>
      <w:r>
        <w:rPr>
          <w:color w:val="000000"/>
          <w:szCs w:val="28"/>
        </w:rPr>
        <w:tab/>
        <w:t xml:space="preserve">Финансирование объектов происходит за счет федерального, </w:t>
      </w:r>
      <w:r>
        <w:rPr>
          <w:color w:val="000000"/>
          <w:szCs w:val="28"/>
        </w:rPr>
        <w:t xml:space="preserve">областного</w:t>
      </w:r>
      <w:r>
        <w:rPr>
          <w:color w:val="000000"/>
          <w:szCs w:val="28"/>
        </w:rPr>
        <w:t xml:space="preserve"> и </w:t>
      </w:r>
      <w:r>
        <w:rPr>
          <w:color w:val="000000"/>
          <w:szCs w:val="28"/>
        </w:rPr>
        <w:t xml:space="preserve">местного</w:t>
      </w:r>
      <w:r>
        <w:rPr>
          <w:color w:val="000000"/>
          <w:szCs w:val="28"/>
        </w:rPr>
        <w:t xml:space="preserve"> бюджетов в соответствии с федеральными, </w:t>
      </w:r>
      <w:r>
        <w:rPr>
          <w:color w:val="000000"/>
          <w:szCs w:val="28"/>
        </w:rPr>
        <w:t xml:space="preserve">областными</w:t>
      </w:r>
      <w:r>
        <w:rPr>
          <w:color w:val="000000"/>
          <w:szCs w:val="28"/>
        </w:rPr>
        <w:t xml:space="preserve"> и муниципальными программами.</w:t>
      </w:r>
      <w:r/>
    </w:p>
    <w:p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Объем ф</w:t>
      </w:r>
      <w:r>
        <w:rPr>
          <w:color w:val="000000"/>
          <w:szCs w:val="28"/>
        </w:rPr>
        <w:t xml:space="preserve">инансовы</w:t>
      </w:r>
      <w:r>
        <w:rPr>
          <w:color w:val="000000"/>
          <w:szCs w:val="28"/>
        </w:rPr>
        <w:t xml:space="preserve">х</w:t>
      </w:r>
      <w:r>
        <w:rPr>
          <w:color w:val="000000"/>
          <w:szCs w:val="28"/>
        </w:rPr>
        <w:t xml:space="preserve"> ресурс</w:t>
      </w:r>
      <w:r>
        <w:rPr>
          <w:color w:val="000000"/>
          <w:szCs w:val="28"/>
        </w:rPr>
        <w:t xml:space="preserve">ов, направляемых на реализацию Программы, за счет средств местного бюджета ут</w:t>
      </w:r>
      <w:r>
        <w:rPr>
          <w:color w:val="000000"/>
          <w:szCs w:val="28"/>
        </w:rPr>
        <w:t xml:space="preserve">вержда</w:t>
      </w:r>
      <w:r>
        <w:rPr>
          <w:color w:val="000000"/>
          <w:szCs w:val="28"/>
        </w:rPr>
        <w:t xml:space="preserve">е</w:t>
      </w:r>
      <w:r>
        <w:rPr>
          <w:color w:val="000000"/>
          <w:szCs w:val="28"/>
        </w:rPr>
        <w:t xml:space="preserve">тся решением </w:t>
      </w:r>
      <w:r>
        <w:rPr>
          <w:color w:val="000000"/>
          <w:szCs w:val="28"/>
        </w:rPr>
        <w:t xml:space="preserve">Совета депутатов Ардатовского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муниципального округа Нижегородской области</w:t>
      </w:r>
      <w:r>
        <w:rPr>
          <w:color w:val="000000"/>
          <w:szCs w:val="28"/>
        </w:rPr>
        <w:t xml:space="preserve"> о бюджете на </w:t>
      </w:r>
      <w:r>
        <w:rPr>
          <w:color w:val="000000"/>
          <w:szCs w:val="28"/>
        </w:rPr>
        <w:t xml:space="preserve">2023 год и 2025 год</w:t>
      </w:r>
      <w:r>
        <w:rPr>
          <w:color w:val="000000"/>
          <w:szCs w:val="28"/>
        </w:rPr>
        <w:t xml:space="preserve">.</w:t>
      </w:r>
      <w:r/>
    </w:p>
    <w:p>
      <w:pPr>
        <w:pStyle w:val="893"/>
        <w:ind w:firstLine="300"/>
        <w:jc w:val="both"/>
        <w:rPr>
          <w:color w:val="ff0000"/>
        </w:rPr>
      </w:pPr>
      <w:r>
        <w:rPr>
          <w:color w:val="ff0000"/>
        </w:rPr>
      </w:r>
      <w:r/>
    </w:p>
    <w:p>
      <w:pPr>
        <w:jc w:val="center"/>
        <w:widowControl w:val="off"/>
        <w:outlineLvl w:val="2"/>
      </w:pPr>
      <w:r>
        <w:rPr>
          <w:b/>
        </w:rPr>
        <w:t xml:space="preserve">5. План реализации муниципальной программы </w:t>
      </w:r>
      <w:r/>
    </w:p>
    <w:p>
      <w:pPr>
        <w:ind w:firstLine="540"/>
        <w:spacing w:before="220"/>
        <w:widowControl w:val="off"/>
        <w:rPr>
          <w:b/>
        </w:rPr>
      </w:pPr>
      <w:r>
        <w:rPr>
          <w:b/>
        </w:rPr>
      </w:r>
      <w:r/>
    </w:p>
    <w:p>
      <w:pPr>
        <w:ind w:firstLine="540"/>
        <w:widowControl w:val="off"/>
      </w:pPr>
      <w:r/>
      <w:r/>
    </w:p>
    <w:p>
      <w:pPr>
        <w:ind w:firstLine="540"/>
        <w:spacing w:before="220"/>
        <w:widowControl w:val="off"/>
        <w:sectPr>
          <w:headerReference w:type="default" r:id="rId9"/>
          <w:footerReference w:type="even" r:id="rId10"/>
          <w:footnotePr/>
          <w:endnotePr/>
          <w:type w:val="nextPage"/>
          <w:pgSz w:w="11905" w:h="16838" w:orient="portrait"/>
          <w:pgMar w:top="1134" w:right="851" w:bottom="1134" w:left="851" w:header="709" w:footer="709" w:gutter="0"/>
          <w:cols w:num="1" w:sep="0" w:space="720" w:equalWidth="1"/>
          <w:docGrid w:linePitch="360"/>
        </w:sectPr>
      </w:pPr>
      <w:r/>
      <w:r/>
    </w:p>
    <w:p>
      <w:pPr>
        <w:jc w:val="right"/>
        <w:widowControl w:val="off"/>
      </w:pPr>
      <w:r>
        <w:t xml:space="preserve">Таблица 5</w:t>
      </w:r>
      <w:r/>
    </w:p>
    <w:p>
      <w:pPr>
        <w:jc w:val="center"/>
        <w:widowControl w:val="off"/>
      </w:pPr>
      <w:r>
        <w:t xml:space="preserve">ПЛАН</w:t>
      </w:r>
      <w:r/>
    </w:p>
    <w:p>
      <w:pPr>
        <w:jc w:val="center"/>
        <w:widowControl w:val="off"/>
      </w:pPr>
      <w:r>
        <w:t xml:space="preserve">РЕАЛИЗАЦИИ МУНИЦИПАЛЬНОЙ ПРОГРАММЫ </w:t>
      </w:r>
      <w:r/>
    </w:p>
    <w:p>
      <w:pPr>
        <w:jc w:val="center"/>
        <w:widowControl w:val="off"/>
        <w:rPr>
          <w:u w:val="single"/>
        </w:rPr>
      </w:pPr>
      <w:r>
        <w:rPr>
          <w:u w:val="single"/>
        </w:rPr>
        <w:t xml:space="preserve">Развитие социальной и инженерной инфраструктуры Ардатовского муниципального округа Нижегородской области</w:t>
      </w:r>
      <w:r>
        <w:rPr>
          <w:u w:val="single"/>
        </w:rPr>
        <w:t xml:space="preserve"> на 20</w:t>
      </w:r>
      <w:r>
        <w:rPr>
          <w:u w:val="single"/>
        </w:rPr>
        <w:t xml:space="preserve">2</w:t>
      </w:r>
      <w:r>
        <w:rPr>
          <w:u w:val="single"/>
        </w:rPr>
        <w:t xml:space="preserve">6</w:t>
      </w:r>
      <w:r>
        <w:rPr>
          <w:u w:val="single"/>
        </w:rPr>
        <w:t xml:space="preserve"> год</w:t>
      </w:r>
      <w:r/>
    </w:p>
    <w:p>
      <w:pPr>
        <w:jc w:val="center"/>
        <w:widowControl w:val="off"/>
      </w:pPr>
      <w:r>
        <w:t xml:space="preserve">(наименование муниципальной программы)</w:t>
      </w:r>
      <w:r/>
    </w:p>
    <w:p>
      <w:pPr>
        <w:jc w:val="center"/>
        <w:widowControl w:val="off"/>
      </w:pPr>
      <w:r/>
      <w:r/>
    </w:p>
    <w:p>
      <w:pPr>
        <w:widowControl w:val="off"/>
      </w:pPr>
      <w:r/>
      <w:r/>
    </w:p>
    <w:tbl>
      <w:tblPr>
        <w:tblW w:w="1591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76"/>
        <w:gridCol w:w="3767"/>
        <w:gridCol w:w="2127"/>
        <w:gridCol w:w="1134"/>
        <w:gridCol w:w="1134"/>
        <w:gridCol w:w="2066"/>
        <w:gridCol w:w="1559"/>
        <w:gridCol w:w="1134"/>
        <w:gridCol w:w="1134"/>
        <w:gridCol w:w="987"/>
      </w:tblGrid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</w:t>
            </w: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67" w:type="dxa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подпрограммы, задачи, основного мероприятия, мероприятия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</w:t>
            </w:r>
            <w:r>
              <w:rPr>
                <w:sz w:val="22"/>
                <w:szCs w:val="22"/>
              </w:rPr>
              <w:t xml:space="preserve"> за выполнение мероприятия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Срок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6" w:type="dxa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непосредственного результата реализации мероприятия  (краткое описание)</w:t>
            </w:r>
            <w:r/>
          </w:p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4" w:type="dxa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Объемы финансового обеспечения, </w:t>
            </w:r>
            <w:r>
              <w:rPr>
                <w:sz w:val="22"/>
                <w:szCs w:val="22"/>
              </w:rPr>
              <w:t xml:space="preserve">тыс</w:t>
            </w:r>
            <w:r>
              <w:rPr>
                <w:sz w:val="22"/>
                <w:szCs w:val="22"/>
              </w:rPr>
              <w:t xml:space="preserve">.р</w:t>
            </w:r>
            <w:r>
              <w:rPr>
                <w:sz w:val="22"/>
                <w:szCs w:val="22"/>
              </w:rPr>
              <w:t xml:space="preserve">уб</w:t>
            </w:r>
            <w:r>
              <w:rPr>
                <w:sz w:val="22"/>
                <w:szCs w:val="22"/>
              </w:rPr>
              <w:t xml:space="preserve">.</w:t>
            </w:r>
            <w:r/>
          </w:p>
        </w:tc>
      </w:tr>
      <w:tr>
        <w:trPr>
          <w:jc w:val="center"/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6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начала реализации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окончания реализации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6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6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Собственные средства муниципального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/>
            <w:bookmarkStart w:id="4" w:name="undefined"/>
            <w:r/>
            <w:bookmarkEnd w:id="4"/>
            <w:r>
              <w:rPr>
                <w:sz w:val="22"/>
                <w:szCs w:val="22"/>
              </w:rPr>
              <w:t xml:space="preserve">Средства федерального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67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6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67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по муниципальной программе</w:t>
            </w:r>
            <w:r>
              <w:rPr>
                <w:sz w:val="22"/>
                <w:szCs w:val="22"/>
              </w:rPr>
              <w:t xml:space="preserve"> «</w:t>
            </w:r>
            <w:r>
              <w:t xml:space="preserve">Развитие социальной и инженерной инфраструктуры Ардатовского муниципального округа Нижегородской области на 2025 год»</w:t>
            </w:r>
            <w:r>
              <w:rPr>
                <w:sz w:val="22"/>
                <w:szCs w:val="22"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строительства и ЖКХ</w:t>
            </w:r>
            <w:r>
              <w:rPr>
                <w:sz w:val="22"/>
                <w:szCs w:val="22"/>
              </w:rPr>
              <w:t xml:space="preserve"> администрации Ардатовского муниципального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</w:t>
            </w:r>
            <w:r>
              <w:rPr>
                <w:sz w:val="22"/>
                <w:szCs w:val="22"/>
              </w:rPr>
              <w:t xml:space="preserve">.01.202</w:t>
            </w:r>
            <w:r>
              <w:rPr>
                <w:sz w:val="22"/>
                <w:szCs w:val="22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31.12.202</w:t>
            </w:r>
            <w:r>
              <w:rPr>
                <w:sz w:val="22"/>
                <w:szCs w:val="22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6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8 684,2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120 000,0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</w:tr>
      <w:tr>
        <w:trPr>
          <w:jc w:val="center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8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Задача 1. </w:t>
            </w:r>
            <w:r>
              <w:rPr>
                <w:sz w:val="22"/>
                <w:szCs w:val="22"/>
              </w:rPr>
              <w:t xml:space="preserve">Оптимизация системы муниципальной </w:t>
            </w:r>
            <w:r>
              <w:rPr>
                <w:sz w:val="22"/>
                <w:szCs w:val="22"/>
              </w:rPr>
              <w:t xml:space="preserve">поддержки и обеспечение условий развития малого и среднего предпринимательства в качестве одного из источников формирования местного бюджета, создания новых рабочих мест, развития территорий и секторов экономики, повышения уровня и качества жизни населения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6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2" w:type="dxa"/>
            <w:textDirection w:val="lrTb"/>
            <w:noWrap w:val="false"/>
          </w:tcPr>
          <w:p>
            <w:pPr>
              <w:jc w:val="both"/>
              <w:rPr>
                <w:b/>
                <w:bCs/>
                <w:iCs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Основное мероприятие 1. </w:t>
            </w:r>
            <w:r>
              <w:rPr>
                <w:sz w:val="22"/>
                <w:szCs w:val="22"/>
              </w:rPr>
              <w:t xml:space="preserve">Разработка градостроительной документации</w:t>
            </w:r>
            <w:r/>
          </w:p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6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Разработка документации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1.2.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2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Основное мероприятие 2. </w:t>
            </w:r>
            <w:r>
              <w:rPr>
                <w:color w:val="000000"/>
                <w:szCs w:val="28"/>
              </w:rPr>
              <w:t xml:space="preserve">Постановка на кадастровый учет границ территориальных зон в соответствии с ПЗЗ Ардатовского муниципального </w:t>
            </w:r>
            <w:r>
              <w:rPr>
                <w:color w:val="000000"/>
                <w:szCs w:val="28"/>
              </w:rPr>
              <w:t xml:space="preserve">округа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6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Разработка документации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1.3.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2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3. </w:t>
            </w:r>
            <w:r>
              <w:rPr>
                <w:sz w:val="22"/>
                <w:szCs w:val="22"/>
              </w:rPr>
              <w:t xml:space="preserve">Проектные и изыскательские работы по объектам муниципальной собственности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6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Разработка ПСД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1.4.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2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4. </w:t>
            </w:r>
            <w:r>
              <w:rPr>
                <w:sz w:val="22"/>
                <w:szCs w:val="22"/>
              </w:rPr>
              <w:t xml:space="preserve">Строительство и реконструкция объектов муниципальной собственности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6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Ввод в эксплуатацию объектов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5 784,2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120000,0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1.5.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2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5. </w:t>
            </w:r>
            <w:r>
              <w:rPr>
                <w:color w:val="000000"/>
                <w:sz w:val="22"/>
                <w:szCs w:val="22"/>
              </w:rPr>
              <w:t xml:space="preserve">Проведение пуско-наладочных и иных мероприятий капитального характера по объектам муниципальной собственности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6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Получение ТУ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/>
          </w:p>
        </w:tc>
      </w:tr>
    </w:tbl>
    <w:p>
      <w:pPr>
        <w:ind w:firstLine="540"/>
        <w:widowControl w:val="off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ind w:firstLine="540"/>
        <w:widowControl w:val="off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ind w:firstLine="540"/>
        <w:widowControl w:val="off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ind w:firstLine="540"/>
        <w:widowControl w:val="off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ind w:firstLine="540"/>
        <w:widowControl w:val="off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ind w:firstLine="540"/>
        <w:widowControl w:val="off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ind w:firstLine="540"/>
        <w:widowControl w:val="off"/>
        <w:sectPr>
          <w:footnotePr/>
          <w:endnotePr/>
          <w:type w:val="nextPage"/>
          <w:pgSz w:w="16838" w:h="11905" w:orient="landscape"/>
          <w:pgMar w:top="851" w:right="1134" w:bottom="851" w:left="1134" w:header="720" w:footer="720" w:gutter="0"/>
          <w:cols w:num="1" w:sep="0" w:space="720" w:equalWidth="1"/>
          <w:docGrid w:linePitch="360"/>
        </w:sectPr>
      </w:pPr>
      <w:r/>
      <w:r/>
    </w:p>
    <w:p>
      <w:pPr>
        <w:ind w:firstLine="540"/>
        <w:jc w:val="both"/>
        <w:spacing w:line="276" w:lineRule="auto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2</w:t>
      </w:r>
      <w:r>
        <w:rPr>
          <w:rFonts w:eastAsia="SimSun"/>
          <w:lang w:eastAsia="zh-CN"/>
        </w:rPr>
        <w:t xml:space="preserve">. Постановлени</w:t>
      </w:r>
      <w:r>
        <w:rPr>
          <w:rFonts w:eastAsia="SimSun"/>
          <w:lang w:eastAsia="zh-CN"/>
        </w:rPr>
        <w:t xml:space="preserve">я</w:t>
      </w:r>
      <w:r>
        <w:rPr>
          <w:rFonts w:eastAsia="SimSun"/>
          <w:lang w:eastAsia="zh-CN"/>
        </w:rPr>
        <w:t xml:space="preserve"> администрации Ардатовского муниципального округа Нижегородской области</w:t>
      </w:r>
      <w:r>
        <w:rPr>
          <w:rFonts w:eastAsia="SimSun"/>
          <w:lang w:eastAsia="zh-CN"/>
        </w:rPr>
        <w:t xml:space="preserve">:</w:t>
      </w:r>
      <w:r/>
    </w:p>
    <w:p>
      <w:pPr>
        <w:ind w:firstLine="567"/>
        <w:jc w:val="both"/>
        <w:spacing w:line="276" w:lineRule="auto"/>
        <w:widowControl w:val="off"/>
      </w:pPr>
      <w:r>
        <w:t xml:space="preserve">- №81 от 02.02.2026 г «</w:t>
      </w:r>
      <w:r>
        <w:t xml:space="preserve">О внесении изменений в постановление администрации </w:t>
      </w:r>
      <w:r>
        <w:t xml:space="preserve">Ардатовского</w:t>
      </w:r>
      <w:r>
        <w:t xml:space="preserve"> муниципального округа Нижегородской области от 20.03.2023 №284 «Об утверждении муниципальной программы «Развитие социальной и инженерной инфраструктуры </w:t>
      </w:r>
      <w:r>
        <w:t xml:space="preserve">Ардатовского</w:t>
      </w:r>
      <w:r>
        <w:t xml:space="preserve"> муниципального округа Нижегородской области»</w:t>
      </w:r>
      <w:r>
        <w:t xml:space="preserve">;</w:t>
      </w:r>
      <w:r/>
    </w:p>
    <w:p>
      <w:pPr>
        <w:ind w:firstLine="540"/>
        <w:jc w:val="both"/>
        <w:spacing w:line="276" w:lineRule="auto"/>
      </w:pPr>
      <w:r>
        <w:t xml:space="preserve">- № 257 от 29.02.2024 «</w:t>
      </w:r>
      <w:r>
        <w:t xml:space="preserve">О внесении изменений в постановление администрации </w:t>
      </w:r>
      <w:r>
        <w:t xml:space="preserve">Ардатовского</w:t>
      </w:r>
      <w:r>
        <w:t xml:space="preserve"> муниципального округа Нижегородской области от 20.03.2023 №284 «Об утверждении муниципальной программы «Развитие социальной и инженерной инфраструктуры </w:t>
      </w:r>
      <w:r>
        <w:t xml:space="preserve">Ардатовского</w:t>
      </w:r>
      <w:r>
        <w:t xml:space="preserve"> муниципального округа Нижегородской области»</w:t>
      </w:r>
      <w:r/>
    </w:p>
    <w:p>
      <w:pPr>
        <w:ind w:firstLine="540"/>
        <w:jc w:val="both"/>
        <w:spacing w:line="276" w:lineRule="auto"/>
      </w:pPr>
      <w:r>
        <w:t xml:space="preserve">- №475 от 01.04.2025</w:t>
      </w:r>
      <w:r>
        <w:t xml:space="preserve"> </w:t>
      </w:r>
      <w:r>
        <w:t xml:space="preserve">«</w:t>
      </w:r>
      <w:r>
        <w:t xml:space="preserve">О внесении изменений в постановление администрации </w:t>
      </w:r>
      <w:r>
        <w:t xml:space="preserve">Ардатовского</w:t>
      </w:r>
      <w:r>
        <w:t xml:space="preserve"> муниципального округа Нижегородской области от 20.03.2023 №284</w:t>
      </w:r>
      <w:r>
        <w:t xml:space="preserve">» </w:t>
      </w:r>
      <w:bookmarkStart w:id="5" w:name="_GoBack"/>
      <w:r/>
      <w:bookmarkEnd w:id="5"/>
      <w:r>
        <w:t xml:space="preserve">отменить.</w:t>
      </w:r>
      <w:r/>
    </w:p>
    <w:p>
      <w:pPr>
        <w:contextualSpacing w:val="0"/>
        <w:jc w:val="both"/>
        <w:widowControl w:val="off"/>
        <w:rPr>
          <w:lang w:eastAsia="ar-SA"/>
        </w:rPr>
      </w:pPr>
      <w:r>
        <w:t xml:space="preserve">      </w:t>
      </w:r>
      <w:r>
        <w:t xml:space="preserve">   </w:t>
      </w:r>
      <w:r>
        <w:t xml:space="preserve">3</w:t>
      </w:r>
      <w:r>
        <w:t xml:space="preserve">.</w:t>
      </w:r>
      <w:r>
        <w:t xml:space="preserve"> Отделу организационно-кадровой работы администрации Ардатовского муниципального округа Нижегородской области обеспечить:</w:t>
      </w:r>
      <w:r/>
    </w:p>
    <w:p>
      <w:pPr>
        <w:contextualSpacing w:val="0"/>
        <w:jc w:val="both"/>
        <w:spacing w:line="276" w:lineRule="auto"/>
        <w:widowControl w:val="off"/>
      </w:pPr>
      <w:r>
        <w:t xml:space="preserve">       </w:t>
      </w:r>
      <w:r>
        <w:t xml:space="preserve">  </w:t>
      </w:r>
      <w:r>
        <w:t xml:space="preserve">3</w:t>
      </w:r>
      <w:r>
        <w:t xml:space="preserve">.1. официальное опубликование настоящего постановления в газете «Наша жизнь»;</w:t>
      </w:r>
      <w:r/>
    </w:p>
    <w:p>
      <w:pPr>
        <w:contextualSpacing w:val="0"/>
        <w:jc w:val="both"/>
        <w:spacing w:line="276" w:lineRule="auto"/>
        <w:widowControl w:val="off"/>
        <w:rPr>
          <w:rFonts w:eastAsia="Calibri"/>
          <w:lang w:eastAsia="en-US"/>
        </w:rPr>
      </w:pPr>
      <w:r>
        <w:t xml:space="preserve">       </w:t>
      </w:r>
      <w:r>
        <w:t xml:space="preserve">  </w:t>
      </w:r>
      <w:r>
        <w:t xml:space="preserve">3</w:t>
      </w:r>
      <w:r>
        <w:t xml:space="preserve">.2.</w:t>
      </w:r>
      <w:r>
        <w:rPr>
          <w:rFonts w:eastAsia="Calibri"/>
          <w:lang w:eastAsia="en-US"/>
        </w:rPr>
        <w:t xml:space="preserve">обнародование настоящего постановления путем размещения на информационных стендах, расположенных: </w:t>
      </w:r>
      <w:r/>
    </w:p>
    <w:p>
      <w:pPr>
        <w:contextualSpacing w:val="0"/>
        <w:ind w:firstLine="540"/>
        <w:jc w:val="both"/>
        <w:spacing w:line="276" w:lineRule="auto"/>
        <w:widowControl w:val="off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в помещении администрации Ардатовского муниципального округа, расположенного по адресу: Нижегородская область, </w:t>
      </w:r>
      <w:r>
        <w:rPr>
          <w:rFonts w:eastAsia="Calibri"/>
          <w:lang w:eastAsia="en-US"/>
        </w:rPr>
        <w:t xml:space="preserve">м.о</w:t>
      </w:r>
      <w:r>
        <w:rPr>
          <w:rFonts w:eastAsia="Calibri"/>
          <w:lang w:eastAsia="en-US"/>
        </w:rPr>
        <w:t xml:space="preserve">. </w:t>
      </w:r>
      <w:r>
        <w:rPr>
          <w:rFonts w:eastAsia="Calibri"/>
          <w:lang w:eastAsia="en-US"/>
        </w:rPr>
        <w:t xml:space="preserve">Ардатовский</w:t>
      </w:r>
      <w:r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 xml:space="preserve">р.п</w:t>
      </w:r>
      <w:r>
        <w:rPr>
          <w:rFonts w:eastAsia="Calibri"/>
          <w:lang w:eastAsia="en-US"/>
        </w:rPr>
        <w:t xml:space="preserve">. Ардатов, ул. Ленина, д.28; </w:t>
      </w:r>
      <w:r/>
    </w:p>
    <w:p>
      <w:pPr>
        <w:contextualSpacing w:val="0"/>
        <w:ind w:firstLine="540"/>
        <w:jc w:val="both"/>
        <w:spacing w:line="276" w:lineRule="auto"/>
        <w:widowControl w:val="off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-в помещении муниципального бюджетного учреждения культуры «</w:t>
      </w:r>
      <w:r>
        <w:rPr>
          <w:rFonts w:eastAsia="Calibri"/>
          <w:lang w:eastAsia="en-US"/>
        </w:rPr>
        <w:t xml:space="preserve">Межпоселенческая</w:t>
      </w:r>
      <w:r>
        <w:rPr>
          <w:rFonts w:eastAsia="Calibri"/>
          <w:lang w:eastAsia="en-US"/>
        </w:rPr>
        <w:t xml:space="preserve"> библиотечная система» </w:t>
      </w:r>
      <w:r>
        <w:rPr>
          <w:rFonts w:eastAsia="Calibri"/>
          <w:lang w:eastAsia="en-US"/>
        </w:rPr>
        <w:t xml:space="preserve">Ардатовского</w:t>
      </w:r>
      <w:r>
        <w:rPr>
          <w:rFonts w:eastAsia="Calibri"/>
          <w:lang w:eastAsia="en-US"/>
        </w:rPr>
        <w:t xml:space="preserve"> муниципального округа, расположенном по адресу: Нижегородская область, </w:t>
      </w:r>
      <w:r>
        <w:rPr>
          <w:rFonts w:eastAsia="Calibri"/>
          <w:lang w:eastAsia="en-US"/>
        </w:rPr>
        <w:t xml:space="preserve">м.о</w:t>
      </w:r>
      <w:r>
        <w:rPr>
          <w:rFonts w:eastAsia="Calibri"/>
          <w:lang w:eastAsia="en-US"/>
        </w:rPr>
        <w:t xml:space="preserve">. </w:t>
      </w:r>
      <w:r>
        <w:rPr>
          <w:rFonts w:eastAsia="Calibri"/>
          <w:lang w:eastAsia="en-US"/>
        </w:rPr>
        <w:t xml:space="preserve">Ардатовский</w:t>
      </w:r>
      <w:r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 xml:space="preserve">р.п</w:t>
      </w:r>
      <w:r>
        <w:rPr>
          <w:rFonts w:eastAsia="Calibri"/>
          <w:lang w:eastAsia="en-US"/>
        </w:rPr>
        <w:t xml:space="preserve">. Ардатов, ул. Ленина, д. 35;</w:t>
      </w:r>
      <w:r/>
    </w:p>
    <w:p>
      <w:pPr>
        <w:contextualSpacing w:val="0"/>
        <w:ind w:firstLine="540"/>
        <w:jc w:val="both"/>
        <w:spacing w:line="276" w:lineRule="auto"/>
        <w:widowControl w:val="off"/>
      </w:pPr>
      <w:r>
        <w:rPr>
          <w:rFonts w:eastAsia="Calibri"/>
          <w:lang w:eastAsia="en-US"/>
        </w:rPr>
        <w:t xml:space="preserve">- в помещениях, занимаемых территориальными отделами администрации Ардатовского муниципального округа.</w:t>
      </w:r>
      <w:r/>
    </w:p>
    <w:p>
      <w:pPr>
        <w:contextualSpacing w:val="0"/>
        <w:jc w:val="both"/>
        <w:spacing w:line="276" w:lineRule="auto"/>
        <w:widowControl w:val="off"/>
      </w:pPr>
      <w:r>
        <w:t xml:space="preserve">      </w:t>
      </w:r>
      <w:r>
        <w:t xml:space="preserve"> </w:t>
      </w:r>
      <w:r>
        <w:t xml:space="preserve"> </w:t>
      </w:r>
      <w:r>
        <w:t xml:space="preserve">3</w:t>
      </w:r>
      <w:r>
        <w:t xml:space="preserve">.3. размещение настоящего постановления на официальном сайте администрации </w:t>
      </w:r>
      <w:r>
        <w:t xml:space="preserve">Ардатовского</w:t>
      </w:r>
      <w:r>
        <w:t xml:space="preserve"> муниципального округа в информационно-коммуникационной сети интернет по адресу: </w:t>
      </w:r>
      <w:r>
        <w:rPr>
          <w:lang w:val="en-US"/>
        </w:rPr>
        <w:t xml:space="preserve">https</w:t>
      </w:r>
      <w:r>
        <w:t xml:space="preserve">://</w:t>
      </w:r>
      <w:r>
        <w:rPr>
          <w:lang w:val="en-US"/>
        </w:rPr>
        <w:t xml:space="preserve">ardatov</w:t>
      </w:r>
      <w:r>
        <w:t xml:space="preserve">.</w:t>
      </w:r>
      <w:r>
        <w:rPr>
          <w:lang w:val="en-US"/>
        </w:rPr>
        <w:t xml:space="preserve">nobl</w:t>
      </w:r>
      <w:r>
        <w:t xml:space="preserve">.</w:t>
      </w:r>
      <w:r>
        <w:rPr>
          <w:lang w:val="en-US"/>
        </w:rPr>
        <w:t xml:space="preserve">ru</w:t>
      </w:r>
      <w:r>
        <w:t xml:space="preserve">.</w:t>
      </w:r>
      <w:r/>
    </w:p>
    <w:p>
      <w:pPr>
        <w:contextualSpacing w:val="0"/>
        <w:jc w:val="both"/>
        <w:spacing w:line="23" w:lineRule="atLeast"/>
        <w:widowControl w:val="off"/>
      </w:pPr>
      <w:r>
        <w:t xml:space="preserve">     </w:t>
      </w:r>
      <w:r>
        <w:t xml:space="preserve"> </w:t>
      </w:r>
      <w:r>
        <w:t xml:space="preserve"> </w:t>
      </w:r>
      <w:r>
        <w:t xml:space="preserve">4</w:t>
      </w:r>
      <w:r>
        <w:t xml:space="preserve">. </w:t>
      </w:r>
      <w:r>
        <w:t xml:space="preserve">Контроль за</w:t>
      </w:r>
      <w:r>
        <w:t xml:space="preserve"> исполнением настоящего постановления </w:t>
      </w:r>
      <w:r>
        <w:t xml:space="preserve">оставляю за собой</w:t>
      </w:r>
      <w:r>
        <w:t xml:space="preserve">.</w:t>
      </w:r>
      <w:r/>
    </w:p>
    <w:p>
      <w:pPr>
        <w:contextualSpacing w:val="0"/>
        <w:jc w:val="both"/>
        <w:spacing w:line="23" w:lineRule="atLeast"/>
        <w:widowControl w:val="off"/>
      </w:pPr>
      <w:r/>
      <w:r/>
    </w:p>
    <w:p>
      <w:pPr>
        <w:contextualSpacing w:val="0"/>
        <w:jc w:val="both"/>
        <w:spacing w:line="23" w:lineRule="atLeast"/>
        <w:widowControl w:val="off"/>
      </w:pPr>
      <w:r/>
      <w:r/>
    </w:p>
    <w:p>
      <w:pPr>
        <w:contextualSpacing w:val="0"/>
        <w:jc w:val="both"/>
        <w:spacing w:line="23" w:lineRule="atLeast"/>
        <w:widowControl w:val="off"/>
      </w:pPr>
      <w:r/>
      <w:r/>
    </w:p>
    <w:p>
      <w:pPr>
        <w:jc w:val="both"/>
        <w:spacing w:line="360" w:lineRule="auto"/>
      </w:pPr>
      <w:r>
        <w:t xml:space="preserve">Врип</w:t>
      </w:r>
      <w:r>
        <w:t xml:space="preserve"> г</w:t>
      </w:r>
      <w:r>
        <w:t xml:space="preserve">лав</w:t>
      </w:r>
      <w:r>
        <w:t xml:space="preserve">ы</w:t>
      </w:r>
      <w:r>
        <w:t xml:space="preserve"> местного самоуправления                           </w:t>
      </w:r>
      <w:r>
        <w:t xml:space="preserve"> </w:t>
      </w:r>
      <w:r>
        <w:t xml:space="preserve">                                            </w:t>
      </w:r>
      <w:r>
        <w:t xml:space="preserve">   </w:t>
      </w:r>
      <w:r>
        <w:t xml:space="preserve">   </w:t>
      </w:r>
      <w:r>
        <w:t xml:space="preserve">С.В.Будашова</w:t>
      </w:r>
      <w:r/>
    </w:p>
    <w:p>
      <w:pPr>
        <w:pStyle w:val="893"/>
        <w:ind w:firstLine="300"/>
        <w:jc w:val="both"/>
      </w:pPr>
      <w:r/>
      <w:r/>
    </w:p>
    <w:p>
      <w:pPr>
        <w:contextualSpacing w:val="0"/>
        <w:jc w:val="both"/>
        <w:spacing w:line="23" w:lineRule="atLeast"/>
        <w:widowControl w:val="off"/>
      </w:pPr>
      <w:r/>
      <w:r/>
    </w:p>
    <w:p>
      <w:pPr>
        <w:ind w:firstLine="540"/>
        <w:widowControl w:val="off"/>
      </w:pPr>
      <w:r/>
      <w:r/>
    </w:p>
    <w:p>
      <w:pPr>
        <w:ind w:firstLine="540"/>
        <w:widowControl w:val="off"/>
      </w:pPr>
      <w:r/>
      <w:r/>
    </w:p>
    <w:p>
      <w:pPr>
        <w:ind w:firstLine="540"/>
        <w:widowControl w:val="off"/>
      </w:pPr>
      <w:r/>
      <w:r/>
    </w:p>
    <w:p>
      <w:pPr>
        <w:ind w:firstLine="540"/>
        <w:widowControl w:val="off"/>
      </w:pPr>
      <w:r/>
      <w:r/>
    </w:p>
    <w:sectPr>
      <w:footnotePr/>
      <w:endnotePr/>
      <w:type w:val="nextPage"/>
      <w:pgSz w:w="11905" w:h="16838" w:orient="portrait"/>
      <w:pgMar w:top="1134" w:right="851" w:bottom="1134" w:left="85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Bookman Old Style">
    <w:panose1 w:val="02050604050505020204"/>
  </w:font>
  <w:font w:name="Wingdings">
    <w:panose1 w:val="05000000000000000000"/>
  </w:font>
  <w:font w:name="Times New Roman">
    <w:panose1 w:val="02020603050405020304"/>
  </w:font>
  <w:font w:name="Calibri">
    <w:panose1 w:val="020F0502020204030204"/>
  </w:font>
  <w:font w:name="Symbol">
    <w:panose1 w:val="05050102010706020507"/>
  </w:font>
  <w:font w:name="Myriad Pro">
    <w:panose1 w:val="05050102010205020202"/>
  </w:font>
  <w:font w:name="Courier New">
    <w:panose1 w:val="02070309020205020404"/>
  </w:font>
  <w:font w:name="Tahoma">
    <w:panose1 w:val="020B0604030504040204"/>
  </w:font>
  <w:font w:name="SimSun">
    <w:panose1 w:val="02010600030101010101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4"/>
      <w:rPr>
        <w:rStyle w:val="895"/>
      </w:rPr>
      <w:framePr w:wrap="around" w:vAnchor="text" w:hAnchor="margin" w:xAlign="center" w:y="1"/>
    </w:pPr>
    <w:r>
      <w:rPr>
        <w:rStyle w:val="895"/>
      </w:rPr>
      <w:fldChar w:fldCharType="begin"/>
    </w:r>
    <w:r>
      <w:rPr>
        <w:rStyle w:val="895"/>
      </w:rPr>
      <w:instrText xml:space="preserve">PAGE  </w:instrText>
    </w:r>
    <w:r>
      <w:rPr>
        <w:rStyle w:val="895"/>
      </w:rPr>
      <w:fldChar w:fldCharType="separate"/>
    </w:r>
    <w:r>
      <w:rPr>
        <w:rStyle w:val="895"/>
      </w:rPr>
      <w:t xml:space="preserve">22</w:t>
    </w:r>
    <w:r>
      <w:rPr>
        <w:rStyle w:val="895"/>
      </w:rPr>
      <w:fldChar w:fldCharType="end"/>
    </w:r>
    <w:r/>
  </w:p>
  <w:p>
    <w:pPr>
      <w:pStyle w:val="89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7"/>
      <w:numFmt w:val="decimal"/>
      <w:isLgl w:val="false"/>
      <w:suff w:val="tab"/>
      <w:lvlText w:val="(%1)"/>
      <w:lvlJc w:val="left"/>
      <w:pPr>
        <w:ind w:left="1035" w:hanging="675"/>
        <w:tabs>
          <w:tab w:val="num" w:pos="103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0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2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4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6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8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0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2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4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6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8">
    <w:multiLevelType w:val="hybridMultilevel"/>
    <w:lvl w:ilvl="0">
      <w:start w:val="7"/>
      <w:numFmt w:val="decimal"/>
      <w:isLgl w:val="false"/>
      <w:suff w:val="tab"/>
      <w:lvlText w:val="(%1)"/>
      <w:lvlJc w:val="left"/>
      <w:pPr>
        <w:ind w:left="1125" w:hanging="765"/>
        <w:tabs>
          <w:tab w:val="num" w:pos="112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0">
    <w:name w:val="Heading 4 Char"/>
    <w:basedOn w:val="722"/>
    <w:link w:val="716"/>
    <w:uiPriority w:val="9"/>
    <w:rPr>
      <w:rFonts w:ascii="Arial" w:hAnsi="Arial" w:eastAsia="Arial" w:cs="Arial"/>
      <w:b/>
      <w:bCs/>
      <w:sz w:val="26"/>
      <w:szCs w:val="26"/>
    </w:rPr>
  </w:style>
  <w:style w:type="character" w:styleId="681">
    <w:name w:val="Heading 5 Char"/>
    <w:basedOn w:val="722"/>
    <w:link w:val="717"/>
    <w:uiPriority w:val="9"/>
    <w:rPr>
      <w:rFonts w:ascii="Arial" w:hAnsi="Arial" w:eastAsia="Arial" w:cs="Arial"/>
      <w:b/>
      <w:bCs/>
      <w:sz w:val="24"/>
      <w:szCs w:val="24"/>
    </w:rPr>
  </w:style>
  <w:style w:type="character" w:styleId="682">
    <w:name w:val="Heading 6 Char"/>
    <w:basedOn w:val="722"/>
    <w:link w:val="718"/>
    <w:uiPriority w:val="9"/>
    <w:rPr>
      <w:rFonts w:ascii="Arial" w:hAnsi="Arial" w:eastAsia="Arial" w:cs="Arial"/>
      <w:b/>
      <w:bCs/>
      <w:sz w:val="22"/>
      <w:szCs w:val="22"/>
    </w:rPr>
  </w:style>
  <w:style w:type="character" w:styleId="683">
    <w:name w:val="Heading 7 Char"/>
    <w:basedOn w:val="722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4">
    <w:name w:val="Heading 8 Char"/>
    <w:basedOn w:val="722"/>
    <w:link w:val="720"/>
    <w:uiPriority w:val="9"/>
    <w:rPr>
      <w:rFonts w:ascii="Arial" w:hAnsi="Arial" w:eastAsia="Arial" w:cs="Arial"/>
      <w:i/>
      <w:iCs/>
      <w:sz w:val="22"/>
      <w:szCs w:val="22"/>
    </w:rPr>
  </w:style>
  <w:style w:type="character" w:styleId="685">
    <w:name w:val="Heading 9 Char"/>
    <w:basedOn w:val="722"/>
    <w:link w:val="721"/>
    <w:uiPriority w:val="9"/>
    <w:rPr>
      <w:rFonts w:ascii="Arial" w:hAnsi="Arial" w:eastAsia="Arial" w:cs="Arial"/>
      <w:i/>
      <w:iCs/>
      <w:sz w:val="21"/>
      <w:szCs w:val="21"/>
    </w:rPr>
  </w:style>
  <w:style w:type="character" w:styleId="686">
    <w:name w:val="Title Char"/>
    <w:basedOn w:val="722"/>
    <w:link w:val="736"/>
    <w:uiPriority w:val="10"/>
    <w:rPr>
      <w:sz w:val="48"/>
      <w:szCs w:val="48"/>
    </w:rPr>
  </w:style>
  <w:style w:type="character" w:styleId="687">
    <w:name w:val="Subtitle Char"/>
    <w:basedOn w:val="722"/>
    <w:link w:val="738"/>
    <w:uiPriority w:val="11"/>
    <w:rPr>
      <w:sz w:val="24"/>
      <w:szCs w:val="24"/>
    </w:rPr>
  </w:style>
  <w:style w:type="character" w:styleId="688">
    <w:name w:val="Quote Char"/>
    <w:link w:val="740"/>
    <w:uiPriority w:val="29"/>
    <w:rPr>
      <w:i/>
    </w:rPr>
  </w:style>
  <w:style w:type="character" w:styleId="689">
    <w:name w:val="Intense Quote Char"/>
    <w:link w:val="742"/>
    <w:uiPriority w:val="30"/>
    <w:rPr>
      <w:i/>
    </w:rPr>
  </w:style>
  <w:style w:type="character" w:styleId="690">
    <w:name w:val="Caption Char"/>
    <w:basedOn w:val="746"/>
    <w:link w:val="894"/>
    <w:uiPriority w:val="99"/>
  </w:style>
  <w:style w:type="table" w:styleId="691">
    <w:name w:val="Plain Table 1"/>
    <w:basedOn w:val="7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7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4"/>
    <w:basedOn w:val="7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0">
    <w:name w:val="Grid Table 5 Dark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1">
    <w:name w:val="Grid Table 6 Colorful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2">
    <w:name w:val="Grid Table 7 Colorful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List Table 1 Light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List Table 2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05">
    <w:name w:val="List Table 3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List Table 4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List Table 5 Dark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08">
    <w:name w:val="List Table 6 Colorful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09">
    <w:name w:val="List Table 7 Colorful"/>
    <w:basedOn w:val="7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710">
    <w:name w:val="Footnote Text Char"/>
    <w:link w:val="874"/>
    <w:uiPriority w:val="99"/>
    <w:rPr>
      <w:sz w:val="18"/>
    </w:rPr>
  </w:style>
  <w:style w:type="character" w:styleId="711">
    <w:name w:val="Endnote Text Char"/>
    <w:link w:val="877"/>
    <w:uiPriority w:val="99"/>
    <w:rPr>
      <w:sz w:val="20"/>
    </w:rPr>
  </w:style>
  <w:style w:type="paragraph" w:styleId="712" w:default="1">
    <w:name w:val="Normal"/>
    <w:qFormat/>
    <w:pPr>
      <w:contextualSpacing/>
    </w:pPr>
    <w:rPr>
      <w:sz w:val="24"/>
      <w:szCs w:val="24"/>
    </w:rPr>
  </w:style>
  <w:style w:type="paragraph" w:styleId="713">
    <w:name w:val="Heading 1"/>
    <w:basedOn w:val="712"/>
    <w:next w:val="712"/>
    <w:link w:val="899"/>
    <w:qFormat/>
    <w:pPr>
      <w:jc w:val="center"/>
      <w:keepNext/>
      <w:outlineLvl w:val="0"/>
    </w:pPr>
    <w:rPr>
      <w:rFonts w:ascii="Arial" w:hAnsi="Arial"/>
      <w:b/>
      <w:sz w:val="44"/>
      <w:szCs w:val="20"/>
    </w:rPr>
  </w:style>
  <w:style w:type="paragraph" w:styleId="714">
    <w:name w:val="Heading 2"/>
    <w:basedOn w:val="712"/>
    <w:next w:val="712"/>
    <w:link w:val="900"/>
    <w:qFormat/>
    <w:pPr>
      <w:jc w:val="center"/>
      <w:keepNext/>
      <w:outlineLvl w:val="1"/>
    </w:pPr>
    <w:rPr>
      <w:b/>
      <w:sz w:val="32"/>
      <w:szCs w:val="20"/>
    </w:rPr>
  </w:style>
  <w:style w:type="paragraph" w:styleId="715">
    <w:name w:val="Heading 3"/>
    <w:basedOn w:val="712"/>
    <w:next w:val="712"/>
    <w:link w:val="901"/>
    <w:qFormat/>
    <w:pPr>
      <w:keepNext/>
      <w:spacing w:before="240" w:after="60"/>
      <w:outlineLvl w:val="2"/>
    </w:pPr>
    <w:rPr>
      <w:rFonts w:ascii="Arial" w:hAnsi="Arial" w:eastAsia="SimSun" w:cs="Arial"/>
      <w:b/>
      <w:bCs/>
      <w:sz w:val="26"/>
      <w:szCs w:val="26"/>
      <w:lang w:eastAsia="zh-CN"/>
    </w:rPr>
  </w:style>
  <w:style w:type="paragraph" w:styleId="716">
    <w:name w:val="Heading 4"/>
    <w:basedOn w:val="712"/>
    <w:next w:val="712"/>
    <w:link w:val="72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712"/>
    <w:next w:val="712"/>
    <w:link w:val="72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18">
    <w:name w:val="Heading 6"/>
    <w:basedOn w:val="712"/>
    <w:next w:val="712"/>
    <w:link w:val="73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712"/>
    <w:next w:val="712"/>
    <w:link w:val="73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712"/>
    <w:next w:val="712"/>
    <w:link w:val="73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1">
    <w:name w:val="Heading 9"/>
    <w:basedOn w:val="712"/>
    <w:next w:val="712"/>
    <w:link w:val="73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 w:default="1">
    <w:name w:val="Default Paragraph Font"/>
    <w:uiPriority w:val="1"/>
    <w:semiHidden/>
    <w:unhideWhenUsed/>
  </w:style>
  <w:style w:type="table" w:styleId="7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4" w:default="1">
    <w:name w:val="No List"/>
    <w:uiPriority w:val="99"/>
    <w:semiHidden/>
    <w:unhideWhenUsed/>
  </w:style>
  <w:style w:type="character" w:styleId="725" w:customStyle="1">
    <w:name w:val="Heading 1 Char"/>
    <w:basedOn w:val="722"/>
    <w:uiPriority w:val="9"/>
    <w:rPr>
      <w:rFonts w:ascii="Arial" w:hAnsi="Arial" w:eastAsia="Arial" w:cs="Arial"/>
      <w:sz w:val="40"/>
      <w:szCs w:val="40"/>
    </w:rPr>
  </w:style>
  <w:style w:type="character" w:styleId="726" w:customStyle="1">
    <w:name w:val="Heading 2 Char"/>
    <w:basedOn w:val="722"/>
    <w:uiPriority w:val="9"/>
    <w:rPr>
      <w:rFonts w:ascii="Arial" w:hAnsi="Arial" w:eastAsia="Arial" w:cs="Arial"/>
      <w:sz w:val="34"/>
    </w:rPr>
  </w:style>
  <w:style w:type="character" w:styleId="727" w:customStyle="1">
    <w:name w:val="Heading 3 Char"/>
    <w:basedOn w:val="722"/>
    <w:uiPriority w:val="9"/>
    <w:rPr>
      <w:rFonts w:ascii="Arial" w:hAnsi="Arial" w:eastAsia="Arial" w:cs="Arial"/>
      <w:sz w:val="30"/>
      <w:szCs w:val="30"/>
    </w:rPr>
  </w:style>
  <w:style w:type="character" w:styleId="728" w:customStyle="1">
    <w:name w:val="Заголовок 4 Знак"/>
    <w:basedOn w:val="722"/>
    <w:link w:val="716"/>
    <w:uiPriority w:val="9"/>
    <w:rPr>
      <w:rFonts w:ascii="Arial" w:hAnsi="Arial" w:eastAsia="Arial" w:cs="Arial"/>
      <w:b/>
      <w:bCs/>
      <w:sz w:val="26"/>
      <w:szCs w:val="26"/>
    </w:rPr>
  </w:style>
  <w:style w:type="character" w:styleId="729" w:customStyle="1">
    <w:name w:val="Заголовок 5 Знак"/>
    <w:basedOn w:val="722"/>
    <w:link w:val="717"/>
    <w:uiPriority w:val="9"/>
    <w:rPr>
      <w:rFonts w:ascii="Arial" w:hAnsi="Arial" w:eastAsia="Arial" w:cs="Arial"/>
      <w:b/>
      <w:bCs/>
      <w:sz w:val="24"/>
      <w:szCs w:val="24"/>
    </w:rPr>
  </w:style>
  <w:style w:type="character" w:styleId="730" w:customStyle="1">
    <w:name w:val="Заголовок 6 Знак"/>
    <w:basedOn w:val="722"/>
    <w:link w:val="718"/>
    <w:uiPriority w:val="9"/>
    <w:rPr>
      <w:rFonts w:ascii="Arial" w:hAnsi="Arial" w:eastAsia="Arial" w:cs="Arial"/>
      <w:b/>
      <w:bCs/>
      <w:sz w:val="22"/>
      <w:szCs w:val="22"/>
    </w:rPr>
  </w:style>
  <w:style w:type="character" w:styleId="731" w:customStyle="1">
    <w:name w:val="Заголовок 7 Знак"/>
    <w:basedOn w:val="722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2" w:customStyle="1">
    <w:name w:val="Заголовок 8 Знак"/>
    <w:basedOn w:val="722"/>
    <w:link w:val="720"/>
    <w:uiPriority w:val="9"/>
    <w:rPr>
      <w:rFonts w:ascii="Arial" w:hAnsi="Arial" w:eastAsia="Arial" w:cs="Arial"/>
      <w:i/>
      <w:iCs/>
      <w:sz w:val="22"/>
      <w:szCs w:val="22"/>
    </w:rPr>
  </w:style>
  <w:style w:type="character" w:styleId="733" w:customStyle="1">
    <w:name w:val="Заголовок 9 Знак"/>
    <w:basedOn w:val="722"/>
    <w:link w:val="721"/>
    <w:uiPriority w:val="9"/>
    <w:rPr>
      <w:rFonts w:ascii="Arial" w:hAnsi="Arial" w:eastAsia="Arial" w:cs="Arial"/>
      <w:i/>
      <w:iCs/>
      <w:sz w:val="21"/>
      <w:szCs w:val="21"/>
    </w:rPr>
  </w:style>
  <w:style w:type="paragraph" w:styleId="734">
    <w:name w:val="List Paragraph"/>
    <w:basedOn w:val="712"/>
    <w:uiPriority w:val="34"/>
    <w:qFormat/>
    <w:pPr>
      <w:ind w:left="720"/>
    </w:pPr>
  </w:style>
  <w:style w:type="paragraph" w:styleId="735">
    <w:name w:val="No Spacing"/>
    <w:uiPriority w:val="1"/>
    <w:qFormat/>
  </w:style>
  <w:style w:type="paragraph" w:styleId="736">
    <w:name w:val="Title"/>
    <w:basedOn w:val="712"/>
    <w:next w:val="712"/>
    <w:link w:val="737"/>
    <w:uiPriority w:val="10"/>
    <w:qFormat/>
    <w:pPr>
      <w:spacing w:before="300" w:after="200"/>
    </w:pPr>
    <w:rPr>
      <w:sz w:val="48"/>
      <w:szCs w:val="48"/>
    </w:rPr>
  </w:style>
  <w:style w:type="character" w:styleId="737" w:customStyle="1">
    <w:name w:val="Название Знак"/>
    <w:basedOn w:val="722"/>
    <w:link w:val="736"/>
    <w:uiPriority w:val="10"/>
    <w:rPr>
      <w:sz w:val="48"/>
      <w:szCs w:val="48"/>
    </w:rPr>
  </w:style>
  <w:style w:type="paragraph" w:styleId="738">
    <w:name w:val="Subtitle"/>
    <w:basedOn w:val="712"/>
    <w:next w:val="712"/>
    <w:link w:val="739"/>
    <w:uiPriority w:val="11"/>
    <w:qFormat/>
    <w:pPr>
      <w:spacing w:before="200" w:after="200"/>
    </w:pPr>
  </w:style>
  <w:style w:type="character" w:styleId="739" w:customStyle="1">
    <w:name w:val="Подзаголовок Знак"/>
    <w:basedOn w:val="722"/>
    <w:link w:val="738"/>
    <w:uiPriority w:val="11"/>
    <w:rPr>
      <w:sz w:val="24"/>
      <w:szCs w:val="24"/>
    </w:rPr>
  </w:style>
  <w:style w:type="paragraph" w:styleId="740">
    <w:name w:val="Quote"/>
    <w:basedOn w:val="712"/>
    <w:next w:val="712"/>
    <w:link w:val="741"/>
    <w:uiPriority w:val="29"/>
    <w:qFormat/>
    <w:pPr>
      <w:ind w:left="720" w:right="720"/>
    </w:pPr>
    <w:rPr>
      <w:i/>
    </w:rPr>
  </w:style>
  <w:style w:type="character" w:styleId="741" w:customStyle="1">
    <w:name w:val="Цитата 2 Знак"/>
    <w:link w:val="740"/>
    <w:uiPriority w:val="29"/>
    <w:rPr>
      <w:i/>
    </w:rPr>
  </w:style>
  <w:style w:type="paragraph" w:styleId="742">
    <w:name w:val="Intense Quote"/>
    <w:basedOn w:val="712"/>
    <w:next w:val="712"/>
    <w:link w:val="74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3" w:customStyle="1">
    <w:name w:val="Выделенная цитата Знак"/>
    <w:link w:val="742"/>
    <w:uiPriority w:val="30"/>
    <w:rPr>
      <w:i/>
    </w:rPr>
  </w:style>
  <w:style w:type="character" w:styleId="744" w:customStyle="1">
    <w:name w:val="Header Char"/>
    <w:basedOn w:val="722"/>
    <w:uiPriority w:val="99"/>
  </w:style>
  <w:style w:type="character" w:styleId="745" w:customStyle="1">
    <w:name w:val="Footer Char"/>
    <w:basedOn w:val="722"/>
    <w:uiPriority w:val="99"/>
  </w:style>
  <w:style w:type="paragraph" w:styleId="746">
    <w:name w:val="Caption"/>
    <w:basedOn w:val="712"/>
    <w:next w:val="7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7" w:customStyle="1">
    <w:name w:val="Нижний колонтитул Знак"/>
    <w:link w:val="894"/>
    <w:uiPriority w:val="99"/>
  </w:style>
  <w:style w:type="table" w:styleId="748">
    <w:name w:val="Table Grid"/>
    <w:basedOn w:val="72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49" w:customStyle="1">
    <w:name w:val="Table Grid Light"/>
    <w:basedOn w:val="72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0" w:customStyle="1">
    <w:name w:val="Таблица простая 11"/>
    <w:basedOn w:val="72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 w:customStyle="1">
    <w:name w:val="Таблица простая 21"/>
    <w:basedOn w:val="72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 w:customStyle="1">
    <w:name w:val="Таблица простая 31"/>
    <w:basedOn w:val="72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3" w:customStyle="1">
    <w:name w:val="Таблица простая 41"/>
    <w:basedOn w:val="72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Таблица простая 51"/>
    <w:basedOn w:val="72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5" w:customStyle="1">
    <w:name w:val="Таблица-сетка 1 светлая1"/>
    <w:basedOn w:val="72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1"/>
    <w:basedOn w:val="723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2"/>
    <w:basedOn w:val="723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3"/>
    <w:basedOn w:val="72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4"/>
    <w:basedOn w:val="723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5"/>
    <w:basedOn w:val="723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6"/>
    <w:basedOn w:val="723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Таблица-сетка 21"/>
    <w:basedOn w:val="72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1"/>
    <w:basedOn w:val="723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2"/>
    <w:basedOn w:val="723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3"/>
    <w:basedOn w:val="72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4"/>
    <w:basedOn w:val="723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5"/>
    <w:basedOn w:val="723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6"/>
    <w:basedOn w:val="723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Таблица-сетка 31"/>
    <w:basedOn w:val="72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1"/>
    <w:basedOn w:val="723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2"/>
    <w:basedOn w:val="723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3"/>
    <w:basedOn w:val="72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4"/>
    <w:basedOn w:val="723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5"/>
    <w:basedOn w:val="723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6"/>
    <w:basedOn w:val="723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Таблица-сетка 41"/>
    <w:basedOn w:val="72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7" w:customStyle="1">
    <w:name w:val="Grid Table 4 - Accent 1"/>
    <w:basedOn w:val="723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8" w:customStyle="1">
    <w:name w:val="Grid Table 4 - Accent 2"/>
    <w:basedOn w:val="723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9" w:customStyle="1">
    <w:name w:val="Grid Table 4 - Accent 3"/>
    <w:basedOn w:val="72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0" w:customStyle="1">
    <w:name w:val="Grid Table 4 - Accent 4"/>
    <w:basedOn w:val="723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1" w:customStyle="1">
    <w:name w:val="Grid Table 4 - Accent 5"/>
    <w:basedOn w:val="723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2" w:customStyle="1">
    <w:name w:val="Grid Table 4 - Accent 6"/>
    <w:basedOn w:val="723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3" w:customStyle="1">
    <w:name w:val="Таблица-сетка 5 темная1"/>
    <w:basedOn w:val="72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- Accent 1"/>
    <w:basedOn w:val="72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2"/>
    <w:basedOn w:val="72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3"/>
    <w:basedOn w:val="72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- Accent 4"/>
    <w:basedOn w:val="72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5"/>
    <w:basedOn w:val="72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6"/>
    <w:basedOn w:val="72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0" w:customStyle="1">
    <w:name w:val="Таблица-сетка 6 цветная1"/>
    <w:basedOn w:val="72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1" w:customStyle="1">
    <w:name w:val="Grid Table 6 Colorful - Accent 1"/>
    <w:basedOn w:val="723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2" w:customStyle="1">
    <w:name w:val="Grid Table 6 Colorful - Accent 2"/>
    <w:basedOn w:val="723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3" w:customStyle="1">
    <w:name w:val="Grid Table 6 Colorful - Accent 3"/>
    <w:basedOn w:val="72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4" w:customStyle="1">
    <w:name w:val="Grid Table 6 Colorful - Accent 4"/>
    <w:basedOn w:val="723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5" w:customStyle="1">
    <w:name w:val="Grid Table 6 Colorful - Accent 5"/>
    <w:basedOn w:val="723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6" w:customStyle="1">
    <w:name w:val="Grid Table 6 Colorful - Accent 6"/>
    <w:basedOn w:val="723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7" w:customStyle="1">
    <w:name w:val="Таблица-сетка 7 цветная1"/>
    <w:basedOn w:val="72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1"/>
    <w:basedOn w:val="723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2"/>
    <w:basedOn w:val="723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3"/>
    <w:basedOn w:val="72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4"/>
    <w:basedOn w:val="723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5"/>
    <w:basedOn w:val="723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6"/>
    <w:basedOn w:val="723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Список-таблица 1 светлая1"/>
    <w:basedOn w:val="723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1"/>
    <w:basedOn w:val="723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2"/>
    <w:basedOn w:val="723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3"/>
    <w:basedOn w:val="723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4"/>
    <w:basedOn w:val="723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5"/>
    <w:basedOn w:val="723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6"/>
    <w:basedOn w:val="723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Список-таблица 21"/>
    <w:basedOn w:val="72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1"/>
    <w:basedOn w:val="723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2"/>
    <w:basedOn w:val="723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3"/>
    <w:basedOn w:val="72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4"/>
    <w:basedOn w:val="723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5"/>
    <w:basedOn w:val="723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6"/>
    <w:basedOn w:val="723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8" w:customStyle="1">
    <w:name w:val="Список-таблица 31"/>
    <w:basedOn w:val="72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1"/>
    <w:basedOn w:val="723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2"/>
    <w:basedOn w:val="723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3"/>
    <w:basedOn w:val="72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4"/>
    <w:basedOn w:val="723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5"/>
    <w:basedOn w:val="723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6"/>
    <w:basedOn w:val="723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Список-таблица 41"/>
    <w:basedOn w:val="72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1"/>
    <w:basedOn w:val="723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2"/>
    <w:basedOn w:val="723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3"/>
    <w:basedOn w:val="72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4"/>
    <w:basedOn w:val="723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5"/>
    <w:basedOn w:val="723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6"/>
    <w:basedOn w:val="723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Список-таблица 5 темная1"/>
    <w:basedOn w:val="72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1"/>
    <w:basedOn w:val="723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2"/>
    <w:basedOn w:val="723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3"/>
    <w:basedOn w:val="72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4"/>
    <w:basedOn w:val="723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5"/>
    <w:basedOn w:val="723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6"/>
    <w:basedOn w:val="723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Список-таблица 6 цветная1"/>
    <w:basedOn w:val="72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0" w:customStyle="1">
    <w:name w:val="List Table 6 Colorful - Accent 1"/>
    <w:basedOn w:val="723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1" w:customStyle="1">
    <w:name w:val="List Table 6 Colorful - Accent 2"/>
    <w:basedOn w:val="723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2" w:customStyle="1">
    <w:name w:val="List Table 6 Colorful - Accent 3"/>
    <w:basedOn w:val="72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3" w:customStyle="1">
    <w:name w:val="List Table 6 Colorful - Accent 4"/>
    <w:basedOn w:val="723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4" w:customStyle="1">
    <w:name w:val="List Table 6 Colorful - Accent 5"/>
    <w:basedOn w:val="723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5" w:customStyle="1">
    <w:name w:val="List Table 6 Colorful - Accent 6"/>
    <w:basedOn w:val="723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6" w:customStyle="1">
    <w:name w:val="Список-таблица 7 цветная1"/>
    <w:basedOn w:val="72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1"/>
    <w:basedOn w:val="723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2"/>
    <w:basedOn w:val="723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3"/>
    <w:basedOn w:val="72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4"/>
    <w:basedOn w:val="723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5"/>
    <w:basedOn w:val="723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6"/>
    <w:basedOn w:val="723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ned - Accent"/>
    <w:basedOn w:val="72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4" w:customStyle="1">
    <w:name w:val="Lined - Accent 1"/>
    <w:basedOn w:val="72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5" w:customStyle="1">
    <w:name w:val="Lined - Accent 2"/>
    <w:basedOn w:val="72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6" w:customStyle="1">
    <w:name w:val="Lined - Accent 3"/>
    <w:basedOn w:val="72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7" w:customStyle="1">
    <w:name w:val="Lined - Accent 4"/>
    <w:basedOn w:val="72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8" w:customStyle="1">
    <w:name w:val="Lined - Accent 5"/>
    <w:basedOn w:val="72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9" w:customStyle="1">
    <w:name w:val="Lined - Accent 6"/>
    <w:basedOn w:val="72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0" w:customStyle="1">
    <w:name w:val="Bordered &amp; Lined - Accent"/>
    <w:basedOn w:val="723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1" w:customStyle="1">
    <w:name w:val="Bordered &amp; Lined - Accent 1"/>
    <w:basedOn w:val="723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2" w:customStyle="1">
    <w:name w:val="Bordered &amp; Lined - Accent 2"/>
    <w:basedOn w:val="723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3" w:customStyle="1">
    <w:name w:val="Bordered &amp; Lined - Accent 3"/>
    <w:basedOn w:val="723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4" w:customStyle="1">
    <w:name w:val="Bordered &amp; Lined - Accent 4"/>
    <w:basedOn w:val="723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5" w:customStyle="1">
    <w:name w:val="Bordered &amp; Lined - Accent 5"/>
    <w:basedOn w:val="723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6" w:customStyle="1">
    <w:name w:val="Bordered &amp; Lined - Accent 6"/>
    <w:basedOn w:val="723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7" w:customStyle="1">
    <w:name w:val="Bordered"/>
    <w:basedOn w:val="723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8" w:customStyle="1">
    <w:name w:val="Bordered - Accent 1"/>
    <w:basedOn w:val="723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9" w:customStyle="1">
    <w:name w:val="Bordered - Accent 2"/>
    <w:basedOn w:val="723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0" w:customStyle="1">
    <w:name w:val="Bordered - Accent 3"/>
    <w:basedOn w:val="72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1" w:customStyle="1">
    <w:name w:val="Bordered - Accent 4"/>
    <w:basedOn w:val="723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2" w:customStyle="1">
    <w:name w:val="Bordered - Accent 5"/>
    <w:basedOn w:val="723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3" w:customStyle="1">
    <w:name w:val="Bordered - Accent 6"/>
    <w:basedOn w:val="723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74">
    <w:name w:val="footnote text"/>
    <w:basedOn w:val="712"/>
    <w:link w:val="875"/>
    <w:uiPriority w:val="99"/>
    <w:semiHidden/>
    <w:unhideWhenUsed/>
    <w:pPr>
      <w:spacing w:after="40"/>
    </w:pPr>
    <w:rPr>
      <w:sz w:val="18"/>
    </w:rPr>
  </w:style>
  <w:style w:type="character" w:styleId="875" w:customStyle="1">
    <w:name w:val="Текст сноски Знак"/>
    <w:link w:val="874"/>
    <w:uiPriority w:val="99"/>
    <w:rPr>
      <w:sz w:val="18"/>
    </w:rPr>
  </w:style>
  <w:style w:type="character" w:styleId="876">
    <w:name w:val="footnote reference"/>
    <w:basedOn w:val="722"/>
    <w:uiPriority w:val="99"/>
    <w:unhideWhenUsed/>
    <w:rPr>
      <w:vertAlign w:val="superscript"/>
    </w:rPr>
  </w:style>
  <w:style w:type="paragraph" w:styleId="877">
    <w:name w:val="endnote text"/>
    <w:basedOn w:val="712"/>
    <w:link w:val="878"/>
    <w:uiPriority w:val="99"/>
    <w:semiHidden/>
    <w:unhideWhenUsed/>
    <w:rPr>
      <w:sz w:val="20"/>
    </w:rPr>
  </w:style>
  <w:style w:type="character" w:styleId="878" w:customStyle="1">
    <w:name w:val="Текст концевой сноски Знак"/>
    <w:link w:val="877"/>
    <w:uiPriority w:val="99"/>
    <w:rPr>
      <w:sz w:val="20"/>
    </w:rPr>
  </w:style>
  <w:style w:type="character" w:styleId="879">
    <w:name w:val="endnote reference"/>
    <w:basedOn w:val="722"/>
    <w:uiPriority w:val="99"/>
    <w:semiHidden/>
    <w:unhideWhenUsed/>
    <w:rPr>
      <w:vertAlign w:val="superscript"/>
    </w:rPr>
  </w:style>
  <w:style w:type="paragraph" w:styleId="880">
    <w:name w:val="toc 1"/>
    <w:basedOn w:val="712"/>
    <w:next w:val="712"/>
    <w:uiPriority w:val="39"/>
    <w:unhideWhenUsed/>
    <w:pPr>
      <w:spacing w:after="57"/>
    </w:pPr>
  </w:style>
  <w:style w:type="paragraph" w:styleId="881">
    <w:name w:val="toc 2"/>
    <w:basedOn w:val="712"/>
    <w:next w:val="712"/>
    <w:uiPriority w:val="39"/>
    <w:unhideWhenUsed/>
    <w:pPr>
      <w:ind w:left="283"/>
      <w:spacing w:after="57"/>
    </w:pPr>
  </w:style>
  <w:style w:type="paragraph" w:styleId="882">
    <w:name w:val="toc 3"/>
    <w:basedOn w:val="712"/>
    <w:next w:val="712"/>
    <w:uiPriority w:val="39"/>
    <w:unhideWhenUsed/>
    <w:pPr>
      <w:ind w:left="567"/>
      <w:spacing w:after="57"/>
    </w:pPr>
  </w:style>
  <w:style w:type="paragraph" w:styleId="883">
    <w:name w:val="toc 4"/>
    <w:basedOn w:val="712"/>
    <w:next w:val="712"/>
    <w:uiPriority w:val="39"/>
    <w:unhideWhenUsed/>
    <w:pPr>
      <w:ind w:left="850"/>
      <w:spacing w:after="57"/>
    </w:pPr>
  </w:style>
  <w:style w:type="paragraph" w:styleId="884">
    <w:name w:val="toc 5"/>
    <w:basedOn w:val="712"/>
    <w:next w:val="712"/>
    <w:uiPriority w:val="39"/>
    <w:unhideWhenUsed/>
    <w:pPr>
      <w:ind w:left="1134"/>
      <w:spacing w:after="57"/>
    </w:pPr>
  </w:style>
  <w:style w:type="paragraph" w:styleId="885">
    <w:name w:val="toc 6"/>
    <w:basedOn w:val="712"/>
    <w:next w:val="712"/>
    <w:uiPriority w:val="39"/>
    <w:unhideWhenUsed/>
    <w:pPr>
      <w:ind w:left="1417"/>
      <w:spacing w:after="57"/>
    </w:pPr>
  </w:style>
  <w:style w:type="paragraph" w:styleId="886">
    <w:name w:val="toc 7"/>
    <w:basedOn w:val="712"/>
    <w:next w:val="712"/>
    <w:uiPriority w:val="39"/>
    <w:unhideWhenUsed/>
    <w:pPr>
      <w:ind w:left="1701"/>
      <w:spacing w:after="57"/>
    </w:pPr>
  </w:style>
  <w:style w:type="paragraph" w:styleId="887">
    <w:name w:val="toc 8"/>
    <w:basedOn w:val="712"/>
    <w:next w:val="712"/>
    <w:uiPriority w:val="39"/>
    <w:unhideWhenUsed/>
    <w:pPr>
      <w:ind w:left="1984"/>
      <w:spacing w:after="57"/>
    </w:pPr>
  </w:style>
  <w:style w:type="paragraph" w:styleId="888">
    <w:name w:val="toc 9"/>
    <w:basedOn w:val="712"/>
    <w:next w:val="712"/>
    <w:uiPriority w:val="39"/>
    <w:unhideWhenUsed/>
    <w:pPr>
      <w:ind w:left="2268"/>
      <w:spacing w:after="57"/>
    </w:pPr>
  </w:style>
  <w:style w:type="paragraph" w:styleId="889">
    <w:name w:val="TOC Heading"/>
    <w:uiPriority w:val="39"/>
    <w:unhideWhenUsed/>
  </w:style>
  <w:style w:type="paragraph" w:styleId="890">
    <w:name w:val="table of figures"/>
    <w:basedOn w:val="712"/>
    <w:next w:val="712"/>
    <w:uiPriority w:val="99"/>
    <w:unhideWhenUsed/>
  </w:style>
  <w:style w:type="paragraph" w:styleId="891" w:customStyle="1">
    <w:name w:val="ConsPlusNormal"/>
    <w:link w:val="908"/>
    <w:pPr>
      <w:ind w:firstLine="720"/>
      <w:widowControl w:val="off"/>
    </w:pPr>
    <w:rPr>
      <w:rFonts w:ascii="Arial" w:hAnsi="Arial" w:cs="Arial"/>
    </w:rPr>
  </w:style>
  <w:style w:type="paragraph" w:styleId="892">
    <w:name w:val="Balloon Text"/>
    <w:basedOn w:val="712"/>
    <w:semiHidden/>
    <w:rPr>
      <w:rFonts w:ascii="Tahoma" w:hAnsi="Tahoma" w:cs="Tahoma"/>
      <w:sz w:val="16"/>
      <w:szCs w:val="16"/>
    </w:rPr>
  </w:style>
  <w:style w:type="paragraph" w:styleId="893" w:customStyle="1">
    <w:name w:val="Нормальный"/>
    <w:pPr>
      <w:widowControl w:val="off"/>
    </w:pPr>
    <w:rPr>
      <w:color w:val="000000"/>
      <w:sz w:val="24"/>
      <w:szCs w:val="24"/>
    </w:rPr>
  </w:style>
  <w:style w:type="paragraph" w:styleId="894">
    <w:name w:val="Footer"/>
    <w:basedOn w:val="712"/>
    <w:link w:val="747"/>
    <w:pPr>
      <w:tabs>
        <w:tab w:val="center" w:pos="4677" w:leader="none"/>
        <w:tab w:val="right" w:pos="9355" w:leader="none"/>
      </w:tabs>
    </w:pPr>
  </w:style>
  <w:style w:type="character" w:styleId="895">
    <w:name w:val="page number"/>
    <w:basedOn w:val="722"/>
  </w:style>
  <w:style w:type="paragraph" w:styleId="896" w:customStyle="1">
    <w:name w:val="ConsPlusNonformat"/>
    <w:rPr>
      <w:rFonts w:ascii="Courier New" w:hAnsi="Courier New" w:cs="Courier New"/>
    </w:rPr>
  </w:style>
  <w:style w:type="paragraph" w:styleId="897">
    <w:name w:val="Header"/>
    <w:basedOn w:val="712"/>
    <w:link w:val="898"/>
    <w:pPr>
      <w:tabs>
        <w:tab w:val="center" w:pos="4677" w:leader="none"/>
        <w:tab w:val="right" w:pos="9355" w:leader="none"/>
      </w:tabs>
    </w:pPr>
  </w:style>
  <w:style w:type="character" w:styleId="898" w:customStyle="1">
    <w:name w:val="Верхний колонтитул Знак"/>
    <w:link w:val="897"/>
    <w:rPr>
      <w:sz w:val="24"/>
      <w:szCs w:val="24"/>
    </w:rPr>
  </w:style>
  <w:style w:type="character" w:styleId="899" w:customStyle="1">
    <w:name w:val="Заголовок 1 Знак"/>
    <w:link w:val="713"/>
    <w:rPr>
      <w:rFonts w:ascii="Arial" w:hAnsi="Arial"/>
      <w:b/>
      <w:sz w:val="44"/>
    </w:rPr>
  </w:style>
  <w:style w:type="character" w:styleId="900" w:customStyle="1">
    <w:name w:val="Заголовок 2 Знак"/>
    <w:link w:val="714"/>
    <w:rPr>
      <w:b/>
      <w:sz w:val="32"/>
    </w:rPr>
  </w:style>
  <w:style w:type="character" w:styleId="901" w:customStyle="1">
    <w:name w:val="Заголовок 3 Знак"/>
    <w:link w:val="715"/>
    <w:rPr>
      <w:rFonts w:ascii="Arial" w:hAnsi="Arial" w:eastAsia="SimSun" w:cs="Arial"/>
      <w:b/>
      <w:bCs/>
      <w:sz w:val="26"/>
      <w:szCs w:val="26"/>
      <w:lang w:eastAsia="zh-CN"/>
    </w:rPr>
  </w:style>
  <w:style w:type="paragraph" w:styleId="902">
    <w:name w:val="Body Text Indent"/>
    <w:basedOn w:val="712"/>
    <w:link w:val="903"/>
    <w:pPr>
      <w:ind w:firstLine="720"/>
      <w:jc w:val="both"/>
    </w:pPr>
    <w:rPr>
      <w:sz w:val="26"/>
      <w:szCs w:val="20"/>
    </w:rPr>
  </w:style>
  <w:style w:type="character" w:styleId="903" w:customStyle="1">
    <w:name w:val="Основной текст с отступом Знак"/>
    <w:link w:val="902"/>
    <w:rPr>
      <w:sz w:val="26"/>
    </w:rPr>
  </w:style>
  <w:style w:type="character" w:styleId="904">
    <w:name w:val="Hyperlink"/>
    <w:rPr>
      <w:color w:val="0000ff"/>
      <w:u w:val="single"/>
    </w:rPr>
  </w:style>
  <w:style w:type="paragraph" w:styleId="905" w:customStyle="1">
    <w:name w:val="[основной абзац]"/>
    <w:basedOn w:val="712"/>
    <w:uiPriority w:val="99"/>
    <w:pPr>
      <w:ind w:firstLine="227"/>
      <w:jc w:val="both"/>
      <w:spacing w:line="200" w:lineRule="atLeast"/>
    </w:pPr>
    <w:rPr>
      <w:rFonts w:ascii="Myriad Pro" w:hAnsi="Myriad Pro" w:eastAsia="Calibri" w:cs="Myriad Pro"/>
      <w:color w:val="000000"/>
      <w:sz w:val="19"/>
      <w:szCs w:val="19"/>
      <w:lang w:eastAsia="en-US"/>
    </w:rPr>
  </w:style>
  <w:style w:type="paragraph" w:styleId="906" w:customStyle="1">
    <w:name w:val="ConsPlusTitle"/>
    <w:pPr>
      <w:widowControl w:val="off"/>
    </w:pPr>
    <w:rPr>
      <w:rFonts w:ascii="Arial" w:hAnsi="Arial" w:cs="Arial" w:eastAsiaTheme="minorEastAsia"/>
      <w:b/>
      <w:bCs/>
      <w:sz w:val="24"/>
      <w:szCs w:val="24"/>
    </w:rPr>
  </w:style>
  <w:style w:type="paragraph" w:styleId="907" w:customStyle="1">
    <w:name w:val="Стиль2"/>
    <w:basedOn w:val="712"/>
    <w:pPr>
      <w:contextualSpacing w:val="0"/>
    </w:pPr>
    <w:rPr>
      <w:rFonts w:cs="Arial"/>
      <w:sz w:val="28"/>
      <w:szCs w:val="20"/>
    </w:rPr>
  </w:style>
  <w:style w:type="character" w:styleId="908" w:customStyle="1">
    <w:name w:val="ConsPlusNormal Знак"/>
    <w:link w:val="891"/>
    <w:rPr>
      <w:rFonts w:ascii="Arial" w:hAnsi="Arial" w:cs="Arial"/>
    </w:rPr>
  </w:style>
  <w:style w:type="character" w:styleId="909">
    <w:name w:val="Strong"/>
    <w:basedOn w:val="722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image" Target="media/image1.jpg"/><Relationship Id="rId13" Type="http://schemas.openxmlformats.org/officeDocument/2006/relationships/hyperlink" Target="consultantplus://offline/ref=6045C641E82CB7E96783ABDD0E5113AF23EFDA575A04108C0CB4927C52dCi9H" TargetMode="External"/><Relationship Id="rId14" Type="http://schemas.openxmlformats.org/officeDocument/2006/relationships/hyperlink" Target="consultantplus://offline/ref=D36957CF623A8A2A5D79504299281655A0DAD023457C296D6B71A19B10340CA96D2D178E6F304DEE4309B646F51493282Bz6k2K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3BB8E-2C16-4DB7-B083-7346A7E3E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НИЖЕГОРОДСКОЙ ОБЛАСТИ</dc:title>
  <dc:creator>ADMIN</dc:creator>
  <cp:revision>8</cp:revision>
  <dcterms:created xsi:type="dcterms:W3CDTF">2025-03-31T11:34:00Z</dcterms:created>
  <dcterms:modified xsi:type="dcterms:W3CDTF">2026-04-07T07:02:16Z</dcterms:modified>
</cp:coreProperties>
</file>